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52"/>
          <w:szCs w:val="52"/>
          <w:u w:val="single"/>
        </w:rPr>
      </w:pPr>
    </w:p>
    <w:p>
      <w:pPr>
        <w:jc w:val="center"/>
        <w:rPr>
          <w:rFonts w:hint="eastAsia" w:ascii="宋体" w:hAnsi="宋体" w:eastAsia="宋体" w:cs="宋体"/>
          <w:b/>
          <w:bCs/>
          <w:color w:val="000000"/>
          <w:sz w:val="44"/>
          <w:szCs w:val="44"/>
          <w:lang w:eastAsia="zh-CN"/>
        </w:rPr>
      </w:pPr>
    </w:p>
    <w:p>
      <w:pPr>
        <w:pStyle w:val="2"/>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阜阳工业经济学校</w:t>
      </w:r>
    </w:p>
    <w:p>
      <w:pPr>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36"/>
          <w:szCs w:val="36"/>
          <w:lang w:eastAsia="zh-CN"/>
        </w:rPr>
        <w:t>2023年皖北乡镇财政干部培训、支农培训手册采购项目</w:t>
      </w:r>
    </w:p>
    <w:p>
      <w:pPr>
        <w:jc w:val="center"/>
        <w:rPr>
          <w:rFonts w:hint="eastAsia" w:ascii="方正大黑简体" w:eastAsia="方正大黑简体"/>
          <w:sz w:val="72"/>
          <w:szCs w:val="72"/>
        </w:rPr>
      </w:pPr>
    </w:p>
    <w:p>
      <w:pPr>
        <w:jc w:val="center"/>
        <w:rPr>
          <w:rFonts w:hint="default" w:ascii="方正大黑简体" w:eastAsia="方正大黑简体"/>
          <w:sz w:val="72"/>
          <w:szCs w:val="72"/>
          <w:lang w:val="en-US" w:eastAsia="zh-CN"/>
        </w:rPr>
      </w:pPr>
      <w:r>
        <w:rPr>
          <w:rFonts w:hint="eastAsia" w:ascii="方正大黑简体" w:eastAsia="方正大黑简体"/>
          <w:sz w:val="72"/>
          <w:szCs w:val="72"/>
        </w:rPr>
        <w:t>询 价 文 件</w:t>
      </w:r>
    </w:p>
    <w:p>
      <w:pPr>
        <w:rPr>
          <w:rFonts w:hint="eastAsia" w:ascii="宋体"/>
          <w:b/>
          <w:sz w:val="30"/>
          <w:szCs w:val="30"/>
        </w:rPr>
      </w:pPr>
      <w:r>
        <w:rPr>
          <w:rFonts w:hint="eastAsia" w:ascii="宋体"/>
          <w:b/>
          <w:sz w:val="30"/>
          <w:szCs w:val="30"/>
        </w:rPr>
        <w:t xml:space="preserve">              </w:t>
      </w:r>
    </w:p>
    <w:p>
      <w:pPr>
        <w:ind w:firstLine="446" w:firstLineChars="148"/>
        <w:rPr>
          <w:rFonts w:hint="eastAsia" w:ascii="宋体"/>
          <w:b/>
          <w:sz w:val="30"/>
          <w:szCs w:val="30"/>
        </w:rPr>
      </w:pPr>
      <w:r>
        <w:rPr>
          <w:rFonts w:hint="eastAsia" w:ascii="宋体"/>
          <w:b/>
          <w:sz w:val="30"/>
          <w:szCs w:val="30"/>
        </w:rPr>
        <w:t xml:space="preserve"> </w:t>
      </w:r>
    </w:p>
    <w:p>
      <w:pPr>
        <w:ind w:firstLine="2557" w:firstLineChars="796"/>
        <w:rPr>
          <w:rFonts w:hint="eastAsia" w:ascii="宋体"/>
          <w:b/>
          <w:sz w:val="32"/>
          <w:szCs w:val="32"/>
        </w:rPr>
      </w:pPr>
    </w:p>
    <w:p>
      <w:pPr>
        <w:ind w:firstLine="2557" w:firstLineChars="796"/>
        <w:rPr>
          <w:rFonts w:hint="eastAsia" w:ascii="宋体"/>
          <w:b/>
          <w:sz w:val="32"/>
          <w:szCs w:val="32"/>
        </w:rPr>
      </w:pPr>
    </w:p>
    <w:p>
      <w:pPr>
        <w:ind w:firstLine="3200" w:firstLineChars="996"/>
        <w:rPr>
          <w:rFonts w:hint="default" w:ascii="宋体"/>
          <w:sz w:val="32"/>
          <w:szCs w:val="32"/>
          <w:u w:val="single"/>
          <w:lang w:val="en-US"/>
        </w:rPr>
      </w:pPr>
      <w:r>
        <w:rPr>
          <w:rFonts w:hint="eastAsia" w:ascii="宋体"/>
          <w:b/>
          <w:sz w:val="32"/>
          <w:szCs w:val="32"/>
        </w:rPr>
        <w:t>项目编号：</w:t>
      </w:r>
      <w:r>
        <w:rPr>
          <w:rFonts w:hint="eastAsia" w:ascii="仿宋" w:hAnsi="仿宋" w:eastAsia="仿宋"/>
          <w:color w:val="000000"/>
          <w:sz w:val="32"/>
          <w:szCs w:val="32"/>
          <w:lang w:val="en-US" w:eastAsia="zh-CN"/>
        </w:rPr>
        <w:t>2023024</w:t>
      </w:r>
    </w:p>
    <w:p>
      <w:pPr>
        <w:rPr>
          <w:rFonts w:ascii="Arial" w:hAnsi="Arial"/>
          <w:sz w:val="52"/>
        </w:rPr>
      </w:pPr>
    </w:p>
    <w:p>
      <w:pPr>
        <w:rPr>
          <w:rFonts w:ascii="Arial" w:hAnsi="Arial"/>
          <w:sz w:val="52"/>
        </w:rPr>
      </w:pPr>
    </w:p>
    <w:p>
      <w:pPr>
        <w:rPr>
          <w:rFonts w:ascii="Arial" w:hAnsi="Arial"/>
          <w:sz w:val="52"/>
        </w:rPr>
      </w:pPr>
    </w:p>
    <w:p>
      <w:pPr>
        <w:rPr>
          <w:rFonts w:hint="eastAsia" w:ascii="宋体"/>
          <w:b/>
          <w:sz w:val="34"/>
        </w:rPr>
      </w:pPr>
      <w:r>
        <w:rPr>
          <w:rFonts w:hint="eastAsia" w:ascii="宋体"/>
          <w:b/>
          <w:sz w:val="34"/>
        </w:rPr>
        <w:t xml:space="preserve">        </w:t>
      </w:r>
    </w:p>
    <w:p>
      <w:pPr>
        <w:pStyle w:val="15"/>
        <w:ind w:firstLine="683"/>
        <w:rPr>
          <w:rFonts w:hint="eastAsia" w:ascii="宋体"/>
          <w:b/>
          <w:sz w:val="34"/>
        </w:rPr>
      </w:pPr>
    </w:p>
    <w:p>
      <w:pPr>
        <w:pStyle w:val="15"/>
        <w:ind w:firstLine="683"/>
        <w:rPr>
          <w:rFonts w:hint="eastAsia" w:ascii="宋体"/>
          <w:b/>
          <w:sz w:val="34"/>
        </w:rPr>
      </w:pPr>
    </w:p>
    <w:p>
      <w:pPr>
        <w:pStyle w:val="15"/>
        <w:ind w:left="0" w:leftChars="0" w:firstLine="0" w:firstLineChars="0"/>
        <w:rPr>
          <w:rFonts w:hint="eastAsia" w:ascii="Arial" w:hAnsi="Arial" w:eastAsia="隶书"/>
          <w:sz w:val="52"/>
        </w:rPr>
      </w:pPr>
    </w:p>
    <w:p>
      <w:pPr>
        <w:pStyle w:val="15"/>
        <w:ind w:left="0" w:leftChars="0" w:firstLine="0" w:firstLineChars="0"/>
        <w:rPr>
          <w:rFonts w:hint="eastAsia" w:ascii="Arial" w:hAnsi="Arial" w:eastAsia="隶书"/>
          <w:sz w:val="52"/>
        </w:rPr>
      </w:pPr>
    </w:p>
    <w:p>
      <w:pPr>
        <w:pStyle w:val="15"/>
        <w:ind w:firstLine="1040"/>
        <w:rPr>
          <w:rFonts w:hint="eastAsia" w:ascii="Arial" w:hAnsi="Arial" w:eastAsia="隶书"/>
          <w:sz w:val="52"/>
        </w:rPr>
      </w:pPr>
    </w:p>
    <w:p>
      <w:pPr>
        <w:ind w:firstLine="1606" w:firstLineChars="500"/>
        <w:jc w:val="left"/>
        <w:rPr>
          <w:rFonts w:hint="eastAsia" w:ascii="Arial" w:hAnsi="Arial" w:eastAsia="宋体" w:cs="Arial"/>
          <w:b/>
          <w:sz w:val="36"/>
          <w:lang w:val="en-US" w:eastAsia="zh-CN"/>
        </w:rPr>
      </w:pPr>
      <w:r>
        <w:rPr>
          <w:rFonts w:hint="eastAsia" w:ascii="宋体"/>
          <w:b/>
          <w:sz w:val="32"/>
          <w:szCs w:val="32"/>
        </w:rPr>
        <w:t xml:space="preserve">采  购 </w:t>
      </w:r>
      <w:r>
        <w:rPr>
          <w:rFonts w:hint="eastAsia" w:ascii="宋体"/>
          <w:b/>
          <w:sz w:val="32"/>
          <w:szCs w:val="32"/>
          <w:lang w:eastAsia="zh-CN"/>
        </w:rPr>
        <w:t>科</w:t>
      </w:r>
      <w:r>
        <w:rPr>
          <w:rFonts w:hint="eastAsia" w:ascii="宋体"/>
          <w:b/>
          <w:sz w:val="32"/>
          <w:szCs w:val="32"/>
          <w:lang w:val="en-US" w:eastAsia="zh-CN"/>
        </w:rPr>
        <w:t xml:space="preserve"> </w:t>
      </w:r>
      <w:r>
        <w:rPr>
          <w:rFonts w:hint="eastAsia" w:ascii="宋体"/>
          <w:b/>
          <w:sz w:val="32"/>
          <w:szCs w:val="32"/>
          <w:lang w:eastAsia="zh-CN"/>
        </w:rPr>
        <w:t>室</w:t>
      </w:r>
      <w:r>
        <w:rPr>
          <w:rFonts w:hint="eastAsia" w:ascii="宋体"/>
          <w:b/>
          <w:sz w:val="32"/>
          <w:szCs w:val="32"/>
        </w:rPr>
        <w:t>：</w:t>
      </w:r>
      <w:r>
        <w:rPr>
          <w:rFonts w:hint="eastAsia" w:ascii="宋体"/>
          <w:bCs/>
          <w:sz w:val="32"/>
          <w:szCs w:val="32"/>
          <w:u w:val="single"/>
          <w:lang w:eastAsia="zh-CN"/>
        </w:rPr>
        <w:t>阜阳工业经济学校</w:t>
      </w:r>
      <w:r>
        <w:rPr>
          <w:rFonts w:hint="eastAsia" w:ascii="宋体"/>
          <w:bCs/>
          <w:sz w:val="32"/>
          <w:szCs w:val="32"/>
          <w:u w:val="single"/>
          <w:lang w:val="en-US" w:eastAsia="zh-CN"/>
        </w:rPr>
        <w:t>成教科</w:t>
      </w:r>
    </w:p>
    <w:p>
      <w:pPr>
        <w:spacing w:line="440" w:lineRule="exact"/>
        <w:ind w:right="42" w:rightChars="20"/>
        <w:rPr>
          <w:rFonts w:hint="eastAsia" w:ascii="Arial" w:hAnsi="Arial" w:eastAsia="黑体" w:cs="Arial"/>
          <w:b/>
          <w:sz w:val="36"/>
        </w:rPr>
      </w:pPr>
    </w:p>
    <w:p>
      <w:pPr>
        <w:spacing w:line="440" w:lineRule="exact"/>
        <w:ind w:right="42" w:rightChars="20" w:firstLine="4176" w:firstLineChars="1300"/>
        <w:jc w:val="both"/>
        <w:rPr>
          <w:rFonts w:hint="eastAsia" w:ascii="宋体"/>
          <w:b/>
          <w:sz w:val="32"/>
          <w:szCs w:val="32"/>
        </w:rPr>
      </w:pPr>
      <w:r>
        <w:rPr>
          <w:rFonts w:hint="eastAsia" w:ascii="宋体"/>
          <w:b/>
          <w:sz w:val="32"/>
          <w:szCs w:val="32"/>
        </w:rPr>
        <w:t>20</w:t>
      </w:r>
      <w:r>
        <w:rPr>
          <w:rFonts w:hint="eastAsia" w:ascii="宋体"/>
          <w:b/>
          <w:sz w:val="32"/>
          <w:szCs w:val="32"/>
          <w:lang w:val="en-US" w:eastAsia="zh-CN"/>
        </w:rPr>
        <w:t>23</w:t>
      </w:r>
      <w:r>
        <w:rPr>
          <w:rFonts w:hint="eastAsia" w:ascii="宋体"/>
          <w:b/>
          <w:sz w:val="32"/>
          <w:szCs w:val="32"/>
        </w:rPr>
        <w:t>年</w:t>
      </w:r>
      <w:r>
        <w:rPr>
          <w:rFonts w:hint="eastAsia" w:ascii="宋体"/>
          <w:b/>
          <w:sz w:val="32"/>
          <w:szCs w:val="32"/>
          <w:lang w:val="en-US" w:eastAsia="zh-CN"/>
        </w:rPr>
        <w:t>4</w:t>
      </w:r>
      <w:r>
        <w:rPr>
          <w:rFonts w:hint="eastAsia" w:ascii="宋体"/>
          <w:b/>
          <w:sz w:val="32"/>
          <w:szCs w:val="32"/>
        </w:rPr>
        <w:t>月</w:t>
      </w:r>
    </w:p>
    <w:p>
      <w:pPr>
        <w:spacing w:line="440" w:lineRule="exact"/>
        <w:ind w:right="42" w:rightChars="20"/>
        <w:jc w:val="center"/>
        <w:rPr>
          <w:rFonts w:hint="eastAsia" w:ascii="Arial" w:hAnsi="Arial" w:eastAsia="黑体" w:cs="Arial"/>
          <w:b/>
          <w:sz w:val="32"/>
          <w:szCs w:val="32"/>
        </w:rPr>
      </w:pPr>
    </w:p>
    <w:p>
      <w:pPr>
        <w:spacing w:line="440" w:lineRule="exact"/>
        <w:ind w:right="42" w:rightChars="20"/>
        <w:jc w:val="both"/>
        <w:rPr>
          <w:rFonts w:hint="eastAsia" w:ascii="方正宋黑简体" w:hAnsi="Arial" w:eastAsia="方正宋黑简体" w:cs="Arial"/>
          <w:b/>
          <w:sz w:val="44"/>
          <w:szCs w:val="44"/>
        </w:rPr>
      </w:pPr>
    </w:p>
    <w:p>
      <w:pPr>
        <w:pStyle w:val="2"/>
        <w:rPr>
          <w:rFonts w:hint="eastAsia" w:ascii="方正宋黑简体" w:hAnsi="Arial" w:eastAsia="方正宋黑简体" w:cs="Arial"/>
          <w:b/>
          <w:sz w:val="44"/>
          <w:szCs w:val="44"/>
        </w:rPr>
      </w:pPr>
    </w:p>
    <w:p>
      <w:pPr>
        <w:pStyle w:val="2"/>
        <w:rPr>
          <w:rFonts w:hint="eastAsia"/>
        </w:rPr>
      </w:pPr>
    </w:p>
    <w:p>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pPr>
        <w:spacing w:line="700" w:lineRule="exact"/>
        <w:ind w:right="42" w:rightChars="20"/>
        <w:rPr>
          <w:rFonts w:ascii="宋体" w:hAnsi="宋体" w:cs="Arial"/>
          <w:sz w:val="36"/>
          <w:szCs w:val="36"/>
        </w:rPr>
      </w:pPr>
    </w:p>
    <w:p>
      <w:pPr>
        <w:spacing w:line="700" w:lineRule="exact"/>
        <w:ind w:right="42" w:rightChars="20"/>
        <w:rPr>
          <w:rFonts w:hint="eastAsia" w:ascii="宋体" w:hAnsi="宋体" w:cs="Arial"/>
          <w:b/>
          <w:bCs/>
          <w:sz w:val="32"/>
          <w:szCs w:val="32"/>
        </w:rPr>
      </w:pPr>
      <w:r>
        <w:rPr>
          <w:rFonts w:hint="eastAsia" w:ascii="宋体" w:hAnsi="宋体" w:cs="Arial"/>
          <w:b/>
          <w:bCs/>
          <w:sz w:val="32"/>
          <w:szCs w:val="32"/>
        </w:rPr>
        <w:t>第一章  询价文件</w:t>
      </w:r>
      <w:r>
        <w:rPr>
          <w:rFonts w:hint="eastAsia" w:ascii="仿宋" w:hAnsi="仿宋" w:eastAsia="仿宋"/>
          <w:b/>
          <w:bCs/>
          <w:sz w:val="32"/>
          <w:szCs w:val="32"/>
        </w:rPr>
        <w:t>…………………………………………………</w:t>
      </w:r>
      <w:r>
        <w:rPr>
          <w:rFonts w:hint="eastAsia" w:ascii="宋体" w:hAnsi="宋体" w:cs="Arial"/>
          <w:b/>
          <w:bCs/>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一、询价公告</w:t>
      </w:r>
      <w:r>
        <w:rPr>
          <w:rFonts w:hint="eastAsia" w:ascii="仿宋" w:hAnsi="仿宋" w:eastAsia="仿宋"/>
          <w:sz w:val="32"/>
          <w:szCs w:val="32"/>
        </w:rPr>
        <w:t>…………………………………………………</w:t>
      </w:r>
      <w:r>
        <w:rPr>
          <w:rFonts w:hint="eastAsia" w:ascii="宋体" w:hAnsi="宋体" w:cs="Arial"/>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pPr>
        <w:spacing w:line="700" w:lineRule="exact"/>
        <w:ind w:right="42" w:rightChars="20" w:firstLine="640" w:firstLineChars="200"/>
        <w:rPr>
          <w:rFonts w:hint="eastAsia" w:ascii="宋体" w:hAnsi="宋体" w:eastAsia="仿宋" w:cs="Arial"/>
          <w:sz w:val="32"/>
          <w:szCs w:val="32"/>
        </w:rPr>
      </w:pPr>
      <w:r>
        <w:rPr>
          <w:rFonts w:hint="eastAsia" w:ascii="宋体" w:hAnsi="宋体" w:cs="Arial"/>
          <w:sz w:val="32"/>
          <w:szCs w:val="32"/>
        </w:rPr>
        <w:t>三、供应商报价须知</w:t>
      </w:r>
      <w:r>
        <w:rPr>
          <w:rFonts w:hint="eastAsia" w:ascii="仿宋" w:hAnsi="仿宋" w:eastAsia="仿宋"/>
          <w:sz w:val="32"/>
          <w:szCs w:val="32"/>
        </w:rPr>
        <w:t>…………………………………………6</w:t>
      </w:r>
    </w:p>
    <w:p>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eastAsia="仿宋" w:cs="Arial"/>
          <w:sz w:val="32"/>
          <w:szCs w:val="32"/>
          <w:lang w:val="en-US" w:eastAsia="zh-CN"/>
        </w:rPr>
        <w:t>9</w:t>
      </w:r>
    </w:p>
    <w:p>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eastAsia="仿宋" w:cs="Arial"/>
          <w:sz w:val="32"/>
          <w:szCs w:val="32"/>
          <w:lang w:val="en-US" w:eastAsia="zh-CN"/>
        </w:rPr>
        <w:t>10</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1</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2</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6</w:t>
      </w:r>
    </w:p>
    <w:p>
      <w:pPr>
        <w:spacing w:line="700" w:lineRule="exact"/>
        <w:ind w:right="42" w:rightChars="20"/>
        <w:rPr>
          <w:rFonts w:hint="eastAsia" w:ascii="宋体" w:hAnsi="宋体" w:eastAsia="宋体" w:cs="Arial"/>
          <w:b/>
          <w:sz w:val="32"/>
          <w:szCs w:val="32"/>
          <w:lang w:eastAsia="zh-CN"/>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w:t>
      </w:r>
      <w:r>
        <w:rPr>
          <w:rFonts w:hint="eastAsia" w:ascii="宋体" w:hAnsi="宋体" w:cs="Arial"/>
          <w:b/>
          <w:sz w:val="32"/>
          <w:szCs w:val="32"/>
          <w:lang w:val="en-US" w:eastAsia="zh-CN"/>
        </w:rPr>
        <w:t>9</w:t>
      </w:r>
    </w:p>
    <w:p>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仿宋" w:hAnsi="仿宋" w:eastAsia="仿宋"/>
          <w:sz w:val="32"/>
          <w:szCs w:val="32"/>
          <w:lang w:val="en-US" w:eastAsia="zh-CN"/>
        </w:rPr>
        <w:t>20</w:t>
      </w:r>
    </w:p>
    <w:p>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二、报价函格式</w:t>
      </w:r>
      <w:r>
        <w:rPr>
          <w:rFonts w:hint="eastAsia" w:ascii="仿宋" w:hAnsi="仿宋" w:eastAsia="仿宋"/>
          <w:sz w:val="32"/>
          <w:szCs w:val="32"/>
        </w:rPr>
        <w:t>………………………………………………2</w:t>
      </w:r>
      <w:r>
        <w:rPr>
          <w:rFonts w:hint="eastAsia" w:ascii="仿宋" w:hAnsi="仿宋" w:eastAsia="仿宋"/>
          <w:sz w:val="32"/>
          <w:szCs w:val="32"/>
          <w:lang w:val="en-US" w:eastAsia="zh-CN"/>
        </w:rPr>
        <w:t>1</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2</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3</w:t>
      </w:r>
    </w:p>
    <w:p>
      <w:pPr>
        <w:spacing w:line="700" w:lineRule="exact"/>
        <w:ind w:right="42" w:rightChars="20" w:firstLine="640" w:firstLineChars="200"/>
        <w:rPr>
          <w:rFonts w:hint="eastAsia" w:ascii="宋体" w:hAnsi="宋体" w:cs="Arial"/>
          <w:sz w:val="32"/>
          <w:szCs w:val="32"/>
          <w:lang w:val="en-US" w:eastAsia="zh-CN"/>
        </w:rPr>
      </w:pPr>
      <w:r>
        <w:rPr>
          <w:rFonts w:hint="eastAsia" w:ascii="宋体" w:hAnsi="宋体" w:cs="Arial"/>
          <w:sz w:val="32"/>
          <w:szCs w:val="32"/>
        </w:rPr>
        <w:t>五、响应表…………………</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4</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lang w:val="en-US" w:eastAsia="zh-CN"/>
        </w:rPr>
        <w:t>六</w:t>
      </w:r>
      <w:r>
        <w:rPr>
          <w:rFonts w:hint="eastAsia" w:ascii="宋体" w:hAnsi="宋体" w:cs="Arial"/>
          <w:sz w:val="32"/>
          <w:szCs w:val="32"/>
        </w:rPr>
        <w:t>、资格证明等材料…………………………………………2</w:t>
      </w:r>
      <w:r>
        <w:rPr>
          <w:rFonts w:hint="eastAsia" w:ascii="宋体" w:hAnsi="宋体" w:cs="Arial"/>
          <w:sz w:val="32"/>
          <w:szCs w:val="32"/>
          <w:lang w:val="en-US" w:eastAsia="zh-CN"/>
        </w:rPr>
        <w:t>7</w:t>
      </w:r>
    </w:p>
    <w:p>
      <w:pPr>
        <w:spacing w:line="700" w:lineRule="exact"/>
        <w:ind w:right="42" w:rightChars="20" w:firstLine="640" w:firstLineChars="200"/>
        <w:rPr>
          <w:rFonts w:hint="eastAsia" w:ascii="宋体" w:hAnsi="宋体" w:cs="Arial"/>
          <w:b/>
          <w:sz w:val="36"/>
        </w:rPr>
      </w:pPr>
      <w:r>
        <w:rPr>
          <w:rFonts w:hint="eastAsia" w:ascii="宋体" w:hAnsi="宋体" w:cs="Arial"/>
          <w:sz w:val="32"/>
          <w:szCs w:val="32"/>
          <w:lang w:val="en-US" w:eastAsia="zh-CN"/>
        </w:rPr>
        <w:t>七</w:t>
      </w:r>
      <w:r>
        <w:rPr>
          <w:rFonts w:hint="eastAsia" w:ascii="宋体" w:hAnsi="宋体" w:cs="Arial"/>
          <w:sz w:val="32"/>
          <w:szCs w:val="32"/>
        </w:rPr>
        <w:t>、供应商认为需要补充的其他内容………………………2</w:t>
      </w:r>
      <w:r>
        <w:rPr>
          <w:rFonts w:hint="eastAsia" w:ascii="宋体" w:hAnsi="宋体" w:cs="Arial"/>
          <w:sz w:val="32"/>
          <w:szCs w:val="32"/>
          <w:lang w:val="en-US" w:eastAsia="zh-CN"/>
        </w:rPr>
        <w:t>8</w:t>
      </w:r>
    </w:p>
    <w:p>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pPr>
        <w:spacing w:line="800" w:lineRule="exact"/>
        <w:jc w:val="center"/>
        <w:outlineLvl w:val="1"/>
        <w:rPr>
          <w:rFonts w:hint="eastAsia" w:ascii="方正宋黑简体" w:hAnsi="宋体" w:eastAsia="方正宋黑简体" w:cs="黑体"/>
          <w:b/>
          <w:bCs/>
          <w:sz w:val="32"/>
          <w:szCs w:val="32"/>
        </w:rPr>
      </w:pPr>
      <w:bookmarkStart w:id="1" w:name="_Toc466549684"/>
      <w:r>
        <w:rPr>
          <w:rFonts w:hint="eastAsia" w:ascii="方正宋黑简体" w:hAnsi="宋体" w:eastAsia="方正宋黑简体" w:cs="黑体"/>
          <w:b/>
          <w:bCs/>
          <w:sz w:val="32"/>
          <w:szCs w:val="32"/>
        </w:rPr>
        <w:t>一、询价公告</w:t>
      </w:r>
      <w:bookmarkEnd w:id="1"/>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bookmarkStart w:id="2" w:name="_Toc466549685"/>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pacing w:val="0"/>
          <w:kern w:val="0"/>
          <w:sz w:val="28"/>
          <w:szCs w:val="28"/>
          <w:lang w:val="en-US" w:eastAsia="zh-CN" w:bidi="ar-SA"/>
        </w:rPr>
        <w:t>因工作</w:t>
      </w:r>
      <w:r>
        <w:rPr>
          <w:rFonts w:hint="eastAsia" w:ascii="宋体" w:hAnsi="宋体" w:eastAsia="宋体" w:cs="宋体"/>
          <w:color w:val="000000"/>
          <w:spacing w:val="0"/>
          <w:kern w:val="0"/>
          <w:sz w:val="28"/>
          <w:szCs w:val="28"/>
          <w:lang w:val="en-US" w:eastAsia="zh-CN" w:bidi="ar-SA"/>
        </w:rPr>
        <w:t>需要，现对阜阳工业经济学校2023年皖北乡镇财政干部培训、支农培训手册采购项目进行询价</w:t>
      </w:r>
      <w:r>
        <w:rPr>
          <w:rFonts w:hint="eastAsia" w:ascii="宋体" w:hAnsi="宋体" w:cs="宋体"/>
          <w:color w:val="000000"/>
          <w:spacing w:val="0"/>
          <w:kern w:val="0"/>
          <w:sz w:val="28"/>
          <w:szCs w:val="28"/>
          <w:lang w:val="en-US" w:eastAsia="zh-CN" w:bidi="ar-SA"/>
        </w:rPr>
        <w:t>招标</w:t>
      </w:r>
      <w:r>
        <w:rPr>
          <w:rFonts w:hint="eastAsia" w:ascii="宋体" w:hAnsi="宋体" w:eastAsia="宋体" w:cs="宋体"/>
          <w:color w:val="000000"/>
          <w:spacing w:val="0"/>
          <w:kern w:val="0"/>
          <w:sz w:val="28"/>
          <w:szCs w:val="28"/>
          <w:lang w:val="en-US" w:eastAsia="zh-CN" w:bidi="ar-SA"/>
        </w:rPr>
        <w:t>，欢迎具备条件的供应商参加询价</w:t>
      </w:r>
      <w:r>
        <w:rPr>
          <w:rFonts w:hint="eastAsia" w:ascii="宋体" w:hAnsi="宋体" w:cs="宋体"/>
          <w:color w:val="000000"/>
          <w:spacing w:val="0"/>
          <w:kern w:val="0"/>
          <w:sz w:val="28"/>
          <w:szCs w:val="28"/>
          <w:lang w:val="en-US" w:eastAsia="zh-CN" w:bidi="ar-SA"/>
        </w:rPr>
        <w:t>活动</w:t>
      </w:r>
      <w:r>
        <w:rPr>
          <w:rFonts w:hint="eastAsia" w:ascii="宋体" w:hAnsi="宋体" w:eastAsia="宋体" w:cs="宋体"/>
          <w:color w:val="000000"/>
          <w:spacing w:val="0"/>
          <w:kern w:val="0"/>
          <w:sz w:val="28"/>
          <w:szCs w:val="28"/>
          <w:lang w:val="en-US" w:eastAsia="zh-CN" w:bidi="ar-SA"/>
        </w:rPr>
        <w:t>。</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一、采购项目名称及内容</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1、项目编号：</w:t>
      </w:r>
      <w:r>
        <w:rPr>
          <w:rFonts w:hint="eastAsia" w:eastAsia="宋体" w:cs="宋体"/>
          <w:color w:val="000000"/>
          <w:sz w:val="28"/>
          <w:szCs w:val="28"/>
          <w:lang w:val="en-US" w:eastAsia="zh-CN"/>
        </w:rPr>
        <w:t>20230</w:t>
      </w:r>
      <w:r>
        <w:rPr>
          <w:rFonts w:hint="eastAsia" w:cs="宋体"/>
          <w:color w:val="000000"/>
          <w:sz w:val="28"/>
          <w:szCs w:val="28"/>
          <w:lang w:val="en-US" w:eastAsia="zh-CN"/>
        </w:rPr>
        <w:t>24</w:t>
      </w: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2、项目名称：阜阳工业经济学校2023年皖北乡镇财政干部培训、支农培训手册采购项目</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ascii="宋体" w:hAnsi="宋体" w:eastAsia="宋体" w:cs="宋体"/>
          <w:color w:val="000000"/>
          <w:sz w:val="28"/>
          <w:szCs w:val="28"/>
        </w:rPr>
        <w:t>3、项目</w:t>
      </w:r>
      <w:r>
        <w:rPr>
          <w:rFonts w:hint="eastAsia" w:eastAsia="宋体" w:cs="宋体"/>
          <w:color w:val="000000"/>
          <w:sz w:val="28"/>
          <w:szCs w:val="28"/>
          <w:lang w:eastAsia="zh-CN"/>
        </w:rPr>
        <w:t>科室</w:t>
      </w:r>
      <w:r>
        <w:rPr>
          <w:rFonts w:hint="eastAsia" w:ascii="宋体" w:hAnsi="宋体" w:eastAsia="宋体" w:cs="宋体"/>
          <w:color w:val="000000"/>
          <w:sz w:val="28"/>
          <w:szCs w:val="28"/>
        </w:rPr>
        <w:t>：</w:t>
      </w:r>
      <w:r>
        <w:rPr>
          <w:rFonts w:hint="eastAsia" w:eastAsia="宋体" w:cs="宋体"/>
          <w:color w:val="000000"/>
          <w:sz w:val="28"/>
          <w:szCs w:val="28"/>
          <w:lang w:eastAsia="zh-CN"/>
        </w:rPr>
        <w:t>阜阳工业经济学校</w:t>
      </w:r>
      <w:r>
        <w:rPr>
          <w:rFonts w:hint="eastAsia" w:cs="宋体"/>
          <w:color w:val="000000"/>
          <w:sz w:val="28"/>
          <w:szCs w:val="28"/>
          <w:lang w:val="en-US" w:eastAsia="zh-CN"/>
        </w:rPr>
        <w:t>成教科</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eastAsia="宋体" w:cs="宋体"/>
          <w:i w:val="0"/>
          <w:caps w:val="0"/>
          <w:color w:val="000000"/>
          <w:spacing w:val="0"/>
          <w:sz w:val="28"/>
          <w:szCs w:val="28"/>
          <w:shd w:val="clear" w:color="auto" w:fill="FFFFFF"/>
          <w:lang w:val="en-US" w:eastAsia="zh-CN"/>
        </w:rPr>
        <w:t>4、</w:t>
      </w:r>
      <w:r>
        <w:rPr>
          <w:rFonts w:hint="eastAsia" w:ascii="宋体" w:hAnsi="宋体" w:eastAsia="宋体" w:cs="宋体"/>
          <w:color w:val="000000"/>
          <w:sz w:val="28"/>
          <w:szCs w:val="28"/>
        </w:rPr>
        <w:t>资金来源： 财政资金</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eastAsia="宋体" w:cs="宋体"/>
          <w:color w:val="000000"/>
          <w:sz w:val="28"/>
          <w:szCs w:val="28"/>
          <w:lang w:val="en-US" w:eastAsia="zh-CN"/>
        </w:rPr>
        <w:t>5</w:t>
      </w:r>
      <w:r>
        <w:rPr>
          <w:rFonts w:hint="eastAsia" w:ascii="宋体" w:hAnsi="宋体" w:eastAsia="宋体" w:cs="宋体"/>
          <w:color w:val="000000"/>
          <w:sz w:val="28"/>
          <w:szCs w:val="28"/>
        </w:rPr>
        <w:t>、项目预算：</w:t>
      </w:r>
      <w:r>
        <w:rPr>
          <w:rFonts w:hint="eastAsia" w:cs="宋体"/>
          <w:color w:val="000000"/>
          <w:sz w:val="28"/>
          <w:szCs w:val="28"/>
          <w:lang w:val="en-US" w:eastAsia="zh-CN"/>
        </w:rPr>
        <w:t>75000</w:t>
      </w:r>
      <w:r>
        <w:rPr>
          <w:rFonts w:hint="eastAsia" w:eastAsia="宋体" w:cs="宋体"/>
          <w:color w:val="000000"/>
          <w:sz w:val="28"/>
          <w:szCs w:val="28"/>
          <w:lang w:val="en-US" w:eastAsia="zh-CN"/>
        </w:rPr>
        <w:t>.00元</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eastAsia="宋体" w:cs="宋体"/>
          <w:color w:val="000000"/>
          <w:sz w:val="28"/>
          <w:szCs w:val="28"/>
          <w:lang w:val="en-US" w:eastAsia="zh-CN"/>
        </w:rPr>
        <w:t>6</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最高限价</w:t>
      </w:r>
      <w:r>
        <w:rPr>
          <w:rFonts w:hint="eastAsia" w:ascii="宋体" w:hAnsi="宋体" w:eastAsia="宋体" w:cs="宋体"/>
          <w:color w:val="000000"/>
          <w:sz w:val="28"/>
          <w:szCs w:val="28"/>
        </w:rPr>
        <w:t>：</w:t>
      </w:r>
      <w:r>
        <w:rPr>
          <w:rFonts w:hint="eastAsia" w:cs="宋体"/>
          <w:color w:val="000000"/>
          <w:sz w:val="28"/>
          <w:szCs w:val="28"/>
          <w:lang w:val="en-US" w:eastAsia="zh-CN"/>
        </w:rPr>
        <w:t>75000</w:t>
      </w:r>
      <w:r>
        <w:rPr>
          <w:rFonts w:hint="eastAsia" w:eastAsia="宋体" w:cs="宋体"/>
          <w:color w:val="000000"/>
          <w:sz w:val="28"/>
          <w:szCs w:val="28"/>
          <w:lang w:val="en-US" w:eastAsia="zh-CN"/>
        </w:rPr>
        <w:t>.00元</w:t>
      </w:r>
      <w:r>
        <w:rPr>
          <w:rFonts w:hint="eastAsia" w:eastAsia="宋体" w:cs="宋体"/>
          <w:color w:val="000000"/>
          <w:sz w:val="28"/>
          <w:szCs w:val="28"/>
          <w:lang w:eastAsia="zh-CN"/>
        </w:rPr>
        <w:t>。</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eastAsia="宋体" w:cs="宋体"/>
          <w:color w:val="000000"/>
          <w:sz w:val="28"/>
          <w:szCs w:val="28"/>
          <w:lang w:val="en-US" w:eastAsia="zh-CN"/>
        </w:rPr>
        <w:t>7</w:t>
      </w:r>
      <w:r>
        <w:rPr>
          <w:rFonts w:hint="eastAsia" w:ascii="宋体" w:hAnsi="宋体" w:eastAsia="宋体" w:cs="宋体"/>
          <w:color w:val="000000"/>
          <w:sz w:val="28"/>
          <w:szCs w:val="28"/>
        </w:rPr>
        <w:t>、标段（包别）划分：</w:t>
      </w:r>
      <w:r>
        <w:rPr>
          <w:rFonts w:hint="eastAsia" w:eastAsia="宋体" w:cs="宋体"/>
          <w:color w:val="000000"/>
          <w:sz w:val="28"/>
          <w:szCs w:val="28"/>
          <w:lang w:eastAsia="zh-CN"/>
        </w:rPr>
        <w:t>一</w:t>
      </w:r>
      <w:r>
        <w:rPr>
          <w:rFonts w:hint="eastAsia" w:ascii="宋体" w:hAnsi="宋体" w:eastAsia="宋体" w:cs="宋体"/>
          <w:color w:val="000000"/>
          <w:sz w:val="28"/>
          <w:szCs w:val="28"/>
        </w:rPr>
        <w:t>个</w:t>
      </w:r>
      <w:r>
        <w:rPr>
          <w:rFonts w:hint="eastAsia" w:eastAsia="宋体" w:cs="宋体"/>
          <w:color w:val="000000"/>
          <w:sz w:val="28"/>
          <w:szCs w:val="28"/>
          <w:lang w:eastAsia="zh-CN"/>
        </w:rPr>
        <w:t>标段。</w:t>
      </w:r>
    </w:p>
    <w:p>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eastAsia="宋体" w:cs="宋体"/>
          <w:color w:val="000000"/>
          <w:sz w:val="28"/>
          <w:szCs w:val="28"/>
          <w:lang w:val="en-US" w:eastAsia="zh-CN"/>
        </w:rPr>
        <w:t>8、采购需求：</w:t>
      </w:r>
      <w:r>
        <w:rPr>
          <w:rFonts w:hint="eastAsia" w:ascii="宋体" w:hAnsi="宋体" w:eastAsia="宋体" w:cs="宋体"/>
          <w:color w:val="000000"/>
          <w:sz w:val="28"/>
          <w:szCs w:val="28"/>
        </w:rPr>
        <w:t>2023年皖北乡镇财政干部培训、支农培训</w:t>
      </w:r>
      <w:r>
        <w:rPr>
          <w:rFonts w:hint="eastAsia" w:cs="宋体"/>
          <w:color w:val="000000"/>
          <w:sz w:val="28"/>
          <w:szCs w:val="28"/>
          <w:lang w:val="en-US" w:eastAsia="zh-CN"/>
        </w:rPr>
        <w:t>学员手册4000册，</w:t>
      </w:r>
      <w:r>
        <w:rPr>
          <w:rFonts w:hint="eastAsia" w:eastAsia="宋体" w:cs="宋体"/>
          <w:color w:val="000000"/>
          <w:sz w:val="28"/>
          <w:szCs w:val="28"/>
          <w:lang w:val="en-US" w:eastAsia="zh-CN"/>
        </w:rPr>
        <w:t>详见采购需求。</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二、投标人资格</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1、符合《政府采购法》第二十二条要求；</w:t>
      </w:r>
    </w:p>
    <w:p>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eastAsia="宋体" w:cs="宋体"/>
          <w:color w:val="000000"/>
          <w:sz w:val="28"/>
          <w:szCs w:val="28"/>
          <w:lang w:val="en-US" w:eastAsia="zh-CN"/>
        </w:rPr>
        <w:t>2、本项目的特定资格要求：具有有效的营业执照，具有履行合同所必需的设备和专业技术能力，并具有本次采购服务的保障能力及售后服务能力。</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eastAsia="宋体" w:cs="宋体"/>
          <w:color w:val="000000"/>
          <w:sz w:val="28"/>
          <w:szCs w:val="28"/>
          <w:lang w:val="en-US" w:eastAsia="zh-CN"/>
        </w:rPr>
        <w:t xml:space="preserve">3、本项目不接受联合体参与投标。                       </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w:t>
      </w:r>
      <w:r>
        <w:rPr>
          <w:rFonts w:hint="eastAsia" w:ascii="宋体" w:hAnsi="宋体" w:eastAsia="宋体" w:cs="宋体"/>
          <w:b/>
          <w:bCs/>
          <w:color w:val="000000"/>
          <w:kern w:val="0"/>
          <w:sz w:val="28"/>
          <w:szCs w:val="28"/>
          <w:lang w:eastAsia="zh-CN"/>
        </w:rPr>
        <w:t>获取</w:t>
      </w:r>
      <w:r>
        <w:rPr>
          <w:rFonts w:hint="eastAsia" w:ascii="宋体" w:hAnsi="宋体" w:eastAsia="宋体" w:cs="宋体"/>
          <w:b/>
          <w:bCs/>
          <w:color w:val="000000"/>
          <w:kern w:val="0"/>
          <w:sz w:val="28"/>
          <w:szCs w:val="28"/>
        </w:rPr>
        <w:t>询价文件</w:t>
      </w:r>
    </w:p>
    <w:p>
      <w:pPr>
        <w:pStyle w:val="14"/>
        <w:shd w:val="clear" w:color="auto" w:fill="FFFFFF"/>
        <w:spacing w:before="0" w:beforeAutospacing="0" w:after="0" w:afterAutospacing="0" w:line="560" w:lineRule="exact"/>
        <w:ind w:firstLine="840" w:firstLineChars="300"/>
        <w:jc w:val="both"/>
        <w:rPr>
          <w:rFonts w:hint="eastAsia" w:ascii="宋体" w:hAnsi="宋体" w:eastAsia="宋体" w:cs="宋体"/>
          <w:color w:val="000000"/>
          <w:sz w:val="28"/>
          <w:szCs w:val="28"/>
        </w:rPr>
      </w:pPr>
      <w:r>
        <w:rPr>
          <w:rFonts w:hint="eastAsia" w:ascii="宋体" w:hAnsi="宋体" w:eastAsia="宋体" w:cs="宋体"/>
          <w:color w:val="000000"/>
          <w:sz w:val="28"/>
          <w:szCs w:val="28"/>
        </w:rPr>
        <w:t>自</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招标公告发布之日起，凡有意参加的供应商，可在阜阳</w:t>
      </w:r>
      <w:r>
        <w:rPr>
          <w:rFonts w:hint="eastAsia" w:eastAsia="宋体" w:cs="宋体"/>
          <w:color w:val="000000"/>
          <w:sz w:val="28"/>
          <w:szCs w:val="28"/>
          <w:lang w:eastAsia="zh-CN"/>
        </w:rPr>
        <w:t>工业经济学校</w:t>
      </w:r>
      <w:r>
        <w:rPr>
          <w:rFonts w:hint="eastAsia" w:ascii="宋体" w:hAnsi="宋体" w:eastAsia="宋体" w:cs="宋体"/>
          <w:color w:val="000000"/>
          <w:sz w:val="28"/>
          <w:szCs w:val="28"/>
        </w:rPr>
        <w:t>网</w:t>
      </w:r>
      <w:r>
        <w:rPr>
          <w:rFonts w:hint="eastAsia" w:eastAsia="宋体" w:cs="宋体"/>
          <w:color w:val="000000"/>
          <w:sz w:val="28"/>
          <w:szCs w:val="28"/>
          <w:lang w:eastAsia="zh-CN"/>
        </w:rPr>
        <w:t>站</w:t>
      </w: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"http://jyzx.fy.gov.cn"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http://</w:t>
      </w:r>
      <w:r>
        <w:rPr>
          <w:rFonts w:hint="eastAsia" w:eastAsia="宋体" w:cs="宋体"/>
          <w:color w:val="000000"/>
          <w:sz w:val="28"/>
          <w:szCs w:val="28"/>
          <w:lang w:val="en-US" w:eastAsia="zh-CN"/>
        </w:rPr>
        <w:t>www.fycx.com</w:t>
      </w:r>
      <w:r>
        <w:rPr>
          <w:rFonts w:hint="eastAsia" w:ascii="宋体" w:hAnsi="宋体" w:eastAsia="宋体" w:cs="宋体"/>
          <w:color w:val="000000"/>
          <w:sz w:val="28"/>
          <w:szCs w:val="28"/>
        </w:rPr>
        <w:t>.cn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)免费下载</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招标文件。</w:t>
      </w:r>
    </w:p>
    <w:p>
      <w:pPr>
        <w:pStyle w:val="14"/>
        <w:shd w:val="clear" w:color="auto" w:fill="FFFFFF"/>
        <w:spacing w:before="0" w:beforeAutospacing="0" w:after="0" w:afterAutospacing="0" w:line="560" w:lineRule="exact"/>
        <w:ind w:firstLine="562" w:firstLineChars="200"/>
        <w:jc w:val="both"/>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四、询价时间及地点</w:t>
      </w:r>
    </w:p>
    <w:p>
      <w:pPr>
        <w:pStyle w:val="14"/>
        <w:shd w:val="clear" w:color="auto" w:fill="FFFFFF"/>
        <w:spacing w:before="0" w:beforeAutospacing="0" w:after="0" w:afterAutospacing="0" w:line="560" w:lineRule="exact"/>
        <w:ind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1、询价时间：</w:t>
      </w:r>
      <w:r>
        <w:rPr>
          <w:rFonts w:hint="eastAsia" w:ascii="宋体" w:hAnsi="宋体" w:eastAsia="宋体" w:cs="宋体"/>
          <w:color w:val="000000"/>
          <w:sz w:val="28"/>
          <w:szCs w:val="28"/>
          <w:u w:val="single"/>
        </w:rPr>
        <w:t>20</w:t>
      </w:r>
      <w:r>
        <w:rPr>
          <w:rFonts w:hint="eastAsia" w:eastAsia="宋体" w:cs="宋体"/>
          <w:color w:val="000000"/>
          <w:sz w:val="28"/>
          <w:szCs w:val="28"/>
          <w:u w:val="single"/>
          <w:lang w:val="en-US" w:eastAsia="zh-CN"/>
        </w:rPr>
        <w:t>23</w:t>
      </w:r>
      <w:r>
        <w:rPr>
          <w:rFonts w:hint="eastAsia" w:ascii="宋体" w:hAnsi="宋体" w:eastAsia="宋体" w:cs="宋体"/>
          <w:color w:val="000000"/>
          <w:sz w:val="28"/>
          <w:szCs w:val="28"/>
        </w:rPr>
        <w:t>年</w:t>
      </w:r>
      <w:r>
        <w:rPr>
          <w:rFonts w:hint="eastAsia" w:eastAsia="宋体" w:cs="宋体"/>
          <w:color w:val="000000"/>
          <w:sz w:val="28"/>
          <w:szCs w:val="28"/>
          <w:u w:val="single"/>
          <w:lang w:val="en-US" w:eastAsia="zh-CN"/>
        </w:rPr>
        <w:t>4</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cs="宋体"/>
          <w:color w:val="000000"/>
          <w:sz w:val="28"/>
          <w:szCs w:val="28"/>
          <w:u w:val="single"/>
          <w:lang w:val="en-US" w:eastAsia="zh-CN"/>
        </w:rPr>
        <w:t>28</w:t>
      </w:r>
      <w:r>
        <w:rPr>
          <w:rFonts w:hint="eastAsia" w:ascii="宋体" w:hAnsi="宋体" w:eastAsia="宋体" w:cs="宋体"/>
          <w:color w:val="000000"/>
          <w:sz w:val="28"/>
          <w:szCs w:val="28"/>
        </w:rPr>
        <w:t>日</w:t>
      </w:r>
      <w:r>
        <w:rPr>
          <w:rFonts w:hint="eastAsia" w:cs="宋体"/>
          <w:color w:val="000000"/>
          <w:sz w:val="28"/>
          <w:szCs w:val="28"/>
          <w:u w:val="single"/>
          <w:lang w:val="en-US" w:eastAsia="zh-CN"/>
        </w:rPr>
        <w:t>9</w:t>
      </w:r>
      <w:r>
        <w:rPr>
          <w:rFonts w:hint="eastAsia" w:ascii="宋体" w:hAnsi="宋体" w:eastAsia="宋体" w:cs="宋体"/>
          <w:color w:val="000000"/>
          <w:sz w:val="28"/>
          <w:szCs w:val="28"/>
        </w:rPr>
        <w:t>时</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2、询价地点：</w:t>
      </w:r>
      <w:r>
        <w:rPr>
          <w:rFonts w:hint="eastAsia" w:eastAsia="宋体" w:cs="宋体"/>
          <w:color w:val="000000"/>
          <w:sz w:val="28"/>
          <w:szCs w:val="28"/>
          <w:lang w:eastAsia="zh-CN"/>
        </w:rPr>
        <w:t>阜阳工业经济学校南校区行政楼二楼会议室</w:t>
      </w: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号</w:t>
      </w:r>
      <w:r>
        <w:rPr>
          <w:rFonts w:hint="eastAsia" w:eastAsia="宋体" w:cs="宋体"/>
          <w:color w:val="000000"/>
          <w:sz w:val="28"/>
          <w:szCs w:val="28"/>
          <w:lang w:val="en-US" w:eastAsia="zh-CN"/>
        </w:rPr>
        <w:t>)</w:t>
      </w:r>
      <w:r>
        <w:rPr>
          <w:rFonts w:hint="eastAsia" w:ascii="宋体" w:hAnsi="宋体" w:eastAsia="宋体" w:cs="宋体"/>
          <w:color w:val="000000"/>
          <w:sz w:val="28"/>
          <w:szCs w:val="28"/>
        </w:rPr>
        <w:t>。</w:t>
      </w:r>
    </w:p>
    <w:p>
      <w:pPr>
        <w:widowControl/>
        <w:shd w:val="clear" w:color="auto" w:fill="FFFFFF"/>
        <w:spacing w:line="560" w:lineRule="exact"/>
        <w:ind w:firstLine="643"/>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五、响应文件提交时间、截止时间及</w:t>
      </w:r>
      <w:r>
        <w:rPr>
          <w:rFonts w:hint="eastAsia" w:ascii="宋体" w:hAnsi="宋体" w:eastAsia="宋体" w:cs="宋体"/>
          <w:b/>
          <w:bCs/>
          <w:color w:val="000000"/>
          <w:kern w:val="0"/>
          <w:sz w:val="28"/>
          <w:szCs w:val="28"/>
          <w:lang w:eastAsia="zh-CN"/>
        </w:rPr>
        <w:t>方式</w:t>
      </w:r>
    </w:p>
    <w:p>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1、响应文件提交时间：2023年4月28日8时-9时。</w:t>
      </w:r>
    </w:p>
    <w:p>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2、响应文件递交的截止时间：2023年4月28日9时</w:t>
      </w:r>
    </w:p>
    <w:p>
      <w:pPr>
        <w:pStyle w:val="15"/>
        <w:ind w:left="0" w:leftChars="0" w:firstLine="840" w:firstLineChars="30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3、提交地点：阜阳工业经济学校南校区行政楼三楼采购办公室（地址：阜阳市颍州区阜南路889号）</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六、联系方式</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eastAsia="宋体" w:cs="宋体"/>
          <w:color w:val="000000"/>
          <w:sz w:val="28"/>
          <w:szCs w:val="28"/>
          <w:lang w:eastAsia="zh-CN"/>
        </w:rPr>
        <w:t>采购科室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w:t>
      </w:r>
      <w:r>
        <w:rPr>
          <w:rFonts w:hint="eastAsia" w:cs="宋体"/>
          <w:color w:val="000000"/>
          <w:sz w:val="28"/>
          <w:szCs w:val="28"/>
          <w:lang w:val="en-US" w:eastAsia="zh-CN"/>
        </w:rPr>
        <w:t>成教科</w:t>
      </w:r>
      <w:r>
        <w:rPr>
          <w:rFonts w:hint="eastAsia" w:ascii="宋体" w:hAnsi="宋体" w:eastAsia="宋体" w:cs="宋体"/>
          <w:color w:val="000000"/>
          <w:sz w:val="28"/>
          <w:szCs w:val="28"/>
        </w:rPr>
        <w:t xml:space="preserve"> </w:t>
      </w:r>
    </w:p>
    <w:p>
      <w:pPr>
        <w:widowControl/>
        <w:shd w:val="clear" w:color="auto" w:fill="FFFFFF"/>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ascii="宋体" w:hAnsi="宋体" w:cs="宋体"/>
          <w:color w:val="000000"/>
          <w:sz w:val="28"/>
          <w:szCs w:val="28"/>
          <w:lang w:val="en-US" w:eastAsia="zh-CN"/>
        </w:rPr>
        <w:t>顺昌</w:t>
      </w:r>
      <w:r>
        <w:rPr>
          <w:rFonts w:hint="eastAsia" w:ascii="宋体" w:hAnsi="宋体" w:eastAsia="宋体" w:cs="宋体"/>
          <w:color w:val="000000"/>
          <w:sz w:val="28"/>
          <w:szCs w:val="28"/>
          <w:lang w:eastAsia="zh-CN"/>
        </w:rPr>
        <w:t>路</w:t>
      </w:r>
      <w:r>
        <w:rPr>
          <w:rFonts w:hint="eastAsia" w:ascii="宋体" w:hAnsi="宋体" w:cs="宋体"/>
          <w:color w:val="000000"/>
          <w:sz w:val="28"/>
          <w:szCs w:val="28"/>
          <w:lang w:val="en-US" w:eastAsia="zh-CN"/>
        </w:rPr>
        <w:t>37</w:t>
      </w:r>
      <w:r>
        <w:rPr>
          <w:rFonts w:hint="eastAsia" w:ascii="宋体" w:hAnsi="宋体" w:eastAsia="宋体" w:cs="宋体"/>
          <w:color w:val="000000"/>
          <w:sz w:val="28"/>
          <w:szCs w:val="28"/>
        </w:rPr>
        <w:t xml:space="preserve">号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cs="宋体"/>
          <w:color w:val="000000"/>
          <w:sz w:val="28"/>
          <w:szCs w:val="28"/>
          <w:lang w:val="en-US" w:eastAsia="zh-CN"/>
        </w:rPr>
        <w:t>时</w:t>
      </w:r>
      <w:r>
        <w:rPr>
          <w:rFonts w:hint="eastAsia" w:ascii="宋体" w:hAnsi="宋体" w:eastAsia="宋体" w:cs="宋体"/>
          <w:color w:val="000000"/>
          <w:sz w:val="28"/>
          <w:szCs w:val="28"/>
          <w:lang w:val="en-US" w:eastAsia="zh-CN"/>
        </w:rPr>
        <w:t>老师</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0558-2703282</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采购办公室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阜阳工业经济学校采购办</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eastAsia="zh-CN"/>
        </w:rPr>
        <w:t>段老师</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eastAsia="宋体" w:cs="宋体"/>
          <w:color w:val="000000"/>
          <w:sz w:val="28"/>
          <w:szCs w:val="28"/>
          <w:lang w:val="en-US" w:eastAsia="zh-CN"/>
        </w:rPr>
        <w:t>0558-2703272</w:t>
      </w:r>
      <w:r>
        <w:rPr>
          <w:rFonts w:hint="eastAsia" w:ascii="宋体" w:hAnsi="宋体" w:eastAsia="宋体" w:cs="宋体"/>
          <w:color w:val="000000"/>
          <w:sz w:val="28"/>
          <w:szCs w:val="28"/>
        </w:rPr>
        <w:t xml:space="preserve">  邮箱：</w:t>
      </w:r>
      <w:r>
        <w:rPr>
          <w:rFonts w:hint="eastAsia" w:ascii="宋体" w:hAnsi="宋体" w:eastAsia="宋体" w:cs="宋体"/>
          <w:color w:val="000000"/>
          <w:sz w:val="28"/>
          <w:szCs w:val="28"/>
          <w:lang w:val="en-US" w:eastAsia="zh-CN"/>
        </w:rPr>
        <w:t>34315790</w:t>
      </w:r>
      <w:r>
        <w:rPr>
          <w:rFonts w:hint="eastAsia" w:ascii="宋体" w:hAnsi="宋体" w:eastAsia="宋体" w:cs="宋体"/>
          <w:color w:val="000000"/>
          <w:sz w:val="28"/>
          <w:szCs w:val="28"/>
        </w:rPr>
        <w:t>@qq.com</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480"/>
        <w:jc w:val="both"/>
        <w:rPr>
          <w:rFonts w:hint="eastAsia" w:ascii="宋体" w:hAnsi="宋体" w:eastAsia="宋体" w:cs="宋体"/>
          <w:color w:val="000000"/>
          <w:sz w:val="28"/>
          <w:szCs w:val="28"/>
        </w:rPr>
      </w:pPr>
    </w:p>
    <w:p>
      <w:pPr>
        <w:pStyle w:val="14"/>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pPr>
        <w:rPr>
          <w:sz w:val="32"/>
          <w:szCs w:val="32"/>
        </w:rPr>
      </w:pPr>
    </w:p>
    <w:p>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6"/>
        <w:tblW w:w="100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50"/>
        <w:gridCol w:w="68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9" w:type="dxa"/>
            <w:tcBorders>
              <w:top w:val="doub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0" w:type="dxa"/>
            <w:tcBorders>
              <w:top w:val="doub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en-US"/>
              </w:rPr>
              <w:t>条款名称</w:t>
            </w:r>
          </w:p>
        </w:tc>
        <w:tc>
          <w:tcPr>
            <w:tcW w:w="6886" w:type="dxa"/>
            <w:tcBorders>
              <w:top w:val="doub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阜阳工业经济学校2023年皖北乡镇财政干部培训、支农培训手册采购项目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科室</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asciiTheme="minorEastAsia" w:hAnsiTheme="minorEastAsia" w:eastAsiaTheme="minorEastAsia" w:cstheme="minorEastAsia"/>
                <w:bCs/>
                <w:sz w:val="24"/>
                <w:szCs w:val="24"/>
                <w:u w:val="single"/>
                <w:lang w:eastAsia="zh-CN"/>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科室</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eastAsia="zh-CN"/>
              </w:rPr>
              <w:t>阜阳工业经济学校</w:t>
            </w:r>
            <w:r>
              <w:rPr>
                <w:rFonts w:hint="eastAsia" w:asciiTheme="minorEastAsia" w:hAnsiTheme="minorEastAsia" w:eastAsiaTheme="minorEastAsia" w:cstheme="minorEastAsia"/>
                <w:sz w:val="24"/>
                <w:szCs w:val="24"/>
                <w:u w:val="single"/>
                <w:lang w:val="en-US" w:eastAsia="zh-CN"/>
              </w:rPr>
              <w:t>成教科</w:t>
            </w:r>
            <w:r>
              <w:rPr>
                <w:rFonts w:hint="eastAsia" w:asciiTheme="minorEastAsia" w:hAnsiTheme="minorEastAsia" w:eastAsiaTheme="minorEastAsia" w:cstheme="minorEastAsia"/>
                <w:sz w:val="24"/>
                <w:szCs w:val="24"/>
              </w:rPr>
              <w:t xml:space="preserve">  </w:t>
            </w:r>
          </w:p>
          <w:p>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u w:val="single"/>
                <w:lang w:val="en-US" w:eastAsia="zh-CN"/>
              </w:rPr>
              <w:t>时老师</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0558-2703282</w:t>
            </w:r>
            <w:r>
              <w:rPr>
                <w:rFonts w:hint="eastAsia" w:asciiTheme="minorEastAsia" w:hAnsiTheme="minorEastAsia" w:eastAsiaTheme="minorEastAsia" w:cstheme="minorEastAsia"/>
                <w:sz w:val="24"/>
                <w:szCs w:val="24"/>
                <w:lang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办公室</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ind w:right="-178" w:rightChars="-85"/>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办公室</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eastAsia="zh-CN"/>
              </w:rPr>
              <w:t>阜阳工业经济学校采购办</w:t>
            </w:r>
          </w:p>
          <w:p>
            <w:pPr>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bCs/>
                <w:sz w:val="24"/>
                <w:szCs w:val="24"/>
                <w:u w:val="single"/>
                <w:lang w:eastAsia="zh-CN"/>
              </w:rPr>
              <w:t>段老师</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bCs/>
                <w:sz w:val="24"/>
                <w:szCs w:val="24"/>
                <w:u w:val="single"/>
                <w:lang w:val="en-US" w:eastAsia="zh-CN"/>
              </w:rPr>
              <w:t>0588-2703272</w:t>
            </w:r>
            <w:r>
              <w:rPr>
                <w:rFonts w:hint="eastAsia" w:asciiTheme="minorEastAsia" w:hAnsiTheme="minorEastAsia" w:eastAsiaTheme="minorEastAsia" w:cstheme="minorEastAsia"/>
                <w:bCs/>
                <w:sz w:val="24"/>
                <w:szCs w:val="24"/>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2"/>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实质性</w:t>
            </w:r>
            <w:r>
              <w:rPr>
                <w:rFonts w:hint="eastAsia" w:asciiTheme="minorEastAsia" w:hAnsiTheme="minorEastAsia" w:eastAsiaTheme="minorEastAsia" w:cstheme="minorEastAsia"/>
                <w:sz w:val="24"/>
                <w:szCs w:val="24"/>
                <w:lang w:val="en-US" w:eastAsia="zh-CN"/>
              </w:rPr>
              <w:t>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不允许偏离的实质性要求和条件：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询价公告、</w:t>
            </w:r>
            <w:r>
              <w:rPr>
                <w:rFonts w:hint="eastAsia" w:asciiTheme="minorEastAsia" w:hAnsiTheme="minorEastAsia" w:eastAsiaTheme="minorEastAsia" w:cstheme="minorEastAsia"/>
                <w:sz w:val="24"/>
                <w:szCs w:val="24"/>
                <w:u w:val="single"/>
                <w:lang w:eastAsia="zh-CN"/>
              </w:rPr>
              <w:t>第七章</w:t>
            </w:r>
            <w:r>
              <w:rPr>
                <w:rFonts w:hint="eastAsia" w:asciiTheme="minorEastAsia" w:hAnsiTheme="minorEastAsia" w:eastAsiaTheme="minorEastAsia" w:cstheme="minorEastAsia"/>
                <w:sz w:val="24"/>
                <w:szCs w:val="24"/>
                <w:u w:val="single"/>
              </w:rPr>
              <w:t>采购需求</w:t>
            </w:r>
            <w:r>
              <w:rPr>
                <w:rFonts w:hint="eastAsia" w:asciiTheme="minorEastAsia" w:hAnsiTheme="minorEastAsia" w:eastAsiaTheme="minorEastAsia" w:cstheme="minorEastAsia"/>
                <w:sz w:val="24"/>
                <w:szCs w:val="24"/>
                <w:u w:val="single"/>
                <w:lang w:eastAsia="zh-CN"/>
              </w:rPr>
              <w:t>及供应商须知前附表所有要求</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i/>
                <w:iCs/>
                <w:sz w:val="24"/>
                <w:szCs w:val="24"/>
                <w:u w:val="single"/>
              </w:rPr>
              <w:t xml:space="preserve"> </w:t>
            </w:r>
            <w:r>
              <w:rPr>
                <w:rFonts w:hint="eastAsia" w:asciiTheme="minorEastAsia" w:hAnsiTheme="minorEastAsia" w:eastAsiaTheme="minorEastAsia" w:cstheme="minorEastAsia"/>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2"/>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文件的份数：正本1份；副本</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2"/>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r>
              <w:rPr>
                <w:rFonts w:hint="eastAsia" w:asciiTheme="minorEastAsia" w:hAnsiTheme="minorEastAsia" w:eastAsiaTheme="minorEastAsia" w:cstheme="minorEastAsia"/>
                <w:bCs/>
                <w:sz w:val="24"/>
                <w:szCs w:val="24"/>
                <w:lang w:val="en-US" w:eastAsia="zh-CN"/>
              </w:rPr>
              <w:t>0元</w:t>
            </w:r>
            <w:r>
              <w:rPr>
                <w:rFonts w:hint="eastAsia" w:asciiTheme="minorEastAsia" w:hAnsiTheme="minorEastAsia" w:eastAsiaTheme="minorEastAsia" w:cstheme="minorEastAsia"/>
                <w:bCs/>
                <w:sz w:val="24"/>
                <w:szCs w:val="24"/>
              </w:rPr>
              <w:t>，中标通知发出后 7 天内，转入采购人指定的账号,合同完成且验收合格后退还履约保证金。</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 xml:space="preserve">保证金的形式：转账                        </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保证金的金额：</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 xml:space="preserve">元人民币。                          </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转入下列账户：</w:t>
            </w:r>
          </w:p>
          <w:p>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账户名称：阜阳市财政国库支付中心</w:t>
            </w:r>
          </w:p>
          <w:p>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    号：1311036629200060378-000000575</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 xml:space="preserve">开 户 行：工行阜阳颍州支行 </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备注：转账时备注填写（ 项目）名称</w:t>
            </w: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2"/>
              <w:jc w:val="center"/>
              <w:rPr>
                <w:rFonts w:hint="eastAsia" w:eastAsia="宋体" w:asciiTheme="minorEastAsia" w:hAnsiTheme="minorEastAsia" w:cstheme="minorEastAsia"/>
                <w:bCs/>
                <w:sz w:val="24"/>
                <w:szCs w:val="24"/>
                <w:lang w:val="en-US" w:eastAsia="zh-CN"/>
              </w:rPr>
            </w:pPr>
            <w:r>
              <w:rPr>
                <w:rFonts w:hint="eastAsia" w:asciiTheme="minorEastAsia" w:hAnsiTheme="minorEastAsia" w:eastAsiaTheme="minorEastAsia" w:cstheme="minorEastAsia"/>
                <w:bCs/>
                <w:sz w:val="24"/>
                <w:szCs w:val="24"/>
              </w:rPr>
              <w:t>供应商质疑</w:t>
            </w:r>
            <w:r>
              <w:rPr>
                <w:rFonts w:hint="default" w:asciiTheme="minorEastAsia" w:hAnsiTheme="minorEastAsia" w:eastAsiaTheme="minorEastAsia" w:cstheme="minorEastAsia"/>
                <w:bCs/>
                <w:sz w:val="24"/>
                <w:szCs w:val="24"/>
                <w:lang w:eastAsia="en-US"/>
              </w:rPr>
              <w:t>截止时间</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default"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对采购文件提出质疑的，应当在提交响应文件截止时间前</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 xml:space="preserve">日内通过书面提出。   </w:t>
            </w:r>
          </w:p>
          <w:p>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特别提示：提出质疑时须注明项目名称及项目编号 。</w:t>
            </w:r>
          </w:p>
          <w:p>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询问答复及澄清或修改：在</w:t>
            </w:r>
            <w:r>
              <w:rPr>
                <w:rFonts w:hint="eastAsia" w:asciiTheme="minorEastAsia" w:hAnsiTheme="minorEastAsia" w:eastAsiaTheme="minorEastAsia" w:cstheme="minorEastAsia"/>
                <w:bCs/>
                <w:sz w:val="24"/>
                <w:szCs w:val="24"/>
                <w:lang w:val="en-US" w:eastAsia="zh-CN"/>
              </w:rPr>
              <w:t>阜阳工业经济学校网站</w:t>
            </w:r>
            <w:r>
              <w:rPr>
                <w:rFonts w:hint="eastAsia" w:asciiTheme="minorEastAsia" w:hAnsiTheme="minorEastAsia" w:eastAsiaTheme="minorEastAsia" w:cstheme="minorEastAsia"/>
                <w:bCs/>
                <w:sz w:val="24"/>
                <w:szCs w:val="24"/>
                <w:lang w:eastAsia="zh-CN"/>
              </w:rPr>
              <w:t>http://www.fycx.com.cn/发布，采购</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eastAsia="zh-CN"/>
              </w:rPr>
              <w:t>不再另行通知。该答复内容及澄清或修改内容为采购文件的组成部分，对供应商具有同样约束力效力。（所有潜在供应商在响应文件提交截止时间前有义务在</w:t>
            </w:r>
            <w:r>
              <w:rPr>
                <w:rFonts w:hint="eastAsia" w:asciiTheme="minorEastAsia" w:hAnsiTheme="minorEastAsia" w:eastAsiaTheme="minorEastAsia" w:cstheme="minorEastAsia"/>
                <w:bCs/>
                <w:sz w:val="24"/>
                <w:szCs w:val="24"/>
                <w:lang w:val="en-US" w:eastAsia="zh-CN"/>
              </w:rPr>
              <w:t>阜阳工业经济学校</w:t>
            </w:r>
            <w:r>
              <w:rPr>
                <w:rFonts w:hint="eastAsia" w:asciiTheme="minorEastAsia" w:hAnsiTheme="minorEastAsia" w:eastAsiaTheme="minorEastAsia" w:cstheme="minorEastAsia"/>
                <w:bCs/>
                <w:sz w:val="24"/>
                <w:szCs w:val="24"/>
                <w:lang w:eastAsia="zh-CN"/>
              </w:rPr>
              <w:t>网站自行查询，澄清、修改及答疑回复视为全部知晓，无需回复确认）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2"/>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质疑函递交的方式</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书面提出</w:t>
            </w:r>
          </w:p>
          <w:p>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接收部门：阜阳工业经济学校</w:t>
            </w:r>
          </w:p>
          <w:p>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通讯地址：安徽省阜阳市阜南路 889 号</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系</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人：</w:t>
            </w:r>
            <w:r>
              <w:rPr>
                <w:rFonts w:hint="eastAsia" w:asciiTheme="minorEastAsia" w:hAnsiTheme="minorEastAsia" w:eastAsiaTheme="minorEastAsia" w:cstheme="minorEastAsia"/>
                <w:bCs/>
                <w:sz w:val="24"/>
                <w:szCs w:val="24"/>
                <w:lang w:val="en-US" w:eastAsia="zh-CN"/>
              </w:rPr>
              <w:t>段老师</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联系电话：</w:t>
            </w:r>
            <w:r>
              <w:rPr>
                <w:rFonts w:hint="eastAsia" w:asciiTheme="minorEastAsia" w:hAnsiTheme="minorEastAsia" w:eastAsiaTheme="minorEastAsia" w:cstheme="minorEastAsia"/>
                <w:bCs/>
                <w:sz w:val="24"/>
                <w:szCs w:val="24"/>
                <w:lang w:val="en-US" w:eastAsia="zh-CN"/>
              </w:rPr>
              <w:t>0558-2703272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9</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特别提示</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rPr>
            </w:pPr>
            <w:r>
              <w:rPr>
                <w:rFonts w:hint="eastAsia" w:ascii="宋体" w:hAnsi="宋体" w:eastAsia="宋体" w:cs="宋体"/>
                <w:b/>
                <w:bCs/>
                <w:sz w:val="28"/>
                <w:szCs w:val="28"/>
              </w:rPr>
              <w:t>供应商应按照询价文件中要求的投标文件格式制作投标文件，</w:t>
            </w:r>
            <w:r>
              <w:rPr>
                <w:rFonts w:hint="eastAsia" w:ascii="宋体" w:hAnsi="宋体" w:eastAsia="宋体" w:cs="宋体"/>
                <w:b/>
                <w:bCs/>
                <w:sz w:val="28"/>
                <w:szCs w:val="28"/>
                <w:lang w:eastAsia="zh-CN"/>
              </w:rPr>
              <w:t>投标文件必须胶装，不得活页装订，</w:t>
            </w:r>
            <w:r>
              <w:rPr>
                <w:rFonts w:hint="eastAsia" w:ascii="宋体" w:hAnsi="宋体" w:eastAsia="宋体" w:cs="宋体"/>
                <w:b/>
                <w:bCs/>
                <w:sz w:val="28"/>
                <w:szCs w:val="28"/>
              </w:rPr>
              <w:t>否则投标将被否决。</w:t>
            </w:r>
          </w:p>
        </w:tc>
      </w:tr>
    </w:tbl>
    <w:p>
      <w:pPr>
        <w:pBdr>
          <w:top w:val="single" w:color="auto" w:sz="4" w:space="1"/>
          <w:left w:val="single" w:color="auto" w:sz="4" w:space="1"/>
          <w:bottom w:val="single" w:color="auto" w:sz="4" w:space="1"/>
          <w:right w:val="single" w:color="auto" w:sz="4" w:space="1"/>
        </w:pBdr>
        <w:rPr>
          <w:rFonts w:ascii="宋体" w:hAnsi="宋体"/>
          <w:sz w:val="22"/>
          <w:szCs w:val="24"/>
        </w:rPr>
        <w:sectPr>
          <w:headerReference r:id="rId3" w:type="default"/>
          <w:footerReference r:id="rId4" w:type="default"/>
          <w:footerReference r:id="rId5" w:type="even"/>
          <w:pgSz w:w="11906" w:h="16838"/>
          <w:pgMar w:top="1418" w:right="1247" w:bottom="1247" w:left="1247" w:header="851" w:footer="851" w:gutter="0"/>
          <w:cols w:space="720" w:num="1"/>
          <w:titlePg/>
          <w:docGrid w:linePitch="312" w:charSpace="0"/>
        </w:sectPr>
      </w:pPr>
    </w:p>
    <w:p>
      <w:pPr>
        <w:spacing w:line="420" w:lineRule="exact"/>
        <w:jc w:val="center"/>
        <w:outlineLvl w:val="1"/>
        <w:rPr>
          <w:rFonts w:hint="eastAsia" w:ascii="仿宋" w:hAnsi="仿宋" w:eastAsia="仿宋" w:cs="Arial"/>
          <w:sz w:val="30"/>
          <w:szCs w:val="30"/>
        </w:rPr>
      </w:pPr>
      <w:bookmarkStart w:id="3" w:name="_Toc466549686"/>
      <w:r>
        <w:rPr>
          <w:rFonts w:hint="eastAsia" w:ascii="方正宋黑简体" w:hAnsi="宋体" w:eastAsia="方正宋黑简体" w:cs="黑体"/>
          <w:b/>
          <w:bCs/>
          <w:sz w:val="32"/>
          <w:szCs w:val="32"/>
        </w:rPr>
        <w:t>三、供应商报价须知</w:t>
      </w:r>
      <w:bookmarkEnd w:id="3"/>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1、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4、供应商应确保其所提供的报价资料的真实性、有效性及合法性，否则，由此引起的任何责任由其自行承担。</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6、报价文件一律不予退还。</w:t>
      </w:r>
    </w:p>
    <w:p>
      <w:pPr>
        <w:rPr>
          <w:rFonts w:hint="eastAsia" w:ascii="微软雅黑" w:hAnsi="微软雅黑" w:eastAsia="微软雅黑"/>
          <w:b/>
          <w:sz w:val="28"/>
          <w:szCs w:val="28"/>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pPr>
        <w:ind w:firstLine="600" w:firstLineChars="200"/>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5" w:name="_Toc466549688"/>
      <w:r>
        <w:rPr>
          <w:rFonts w:hint="eastAsia" w:ascii="方正宋黑简体" w:hAnsi="宋体" w:eastAsia="方正宋黑简体" w:cs="黑体"/>
          <w:b/>
          <w:bCs/>
          <w:sz w:val="32"/>
          <w:szCs w:val="32"/>
        </w:rPr>
        <w:t>五、评审方法及废标</w:t>
      </w:r>
      <w:bookmarkEnd w:id="5"/>
    </w:p>
    <w:p>
      <w:pPr>
        <w:pStyle w:val="2"/>
        <w:spacing w:before="160" w:line="360" w:lineRule="auto"/>
        <w:ind w:left="671" w:right="128" w:hanging="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、评审方法</w:t>
      </w:r>
    </w:p>
    <w:p>
      <w:pPr>
        <w:pStyle w:val="2"/>
        <w:spacing w:before="5" w:after="6" w:line="360" w:lineRule="auto"/>
        <w:ind w:left="234" w:right="297" w:firstLine="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询价小组对通过供应商的响应文件进行评审，以确定其是否满足询价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的实质性要求。评审表如下：</w:t>
      </w:r>
    </w:p>
    <w:tbl>
      <w:tblPr>
        <w:tblStyle w:val="16"/>
        <w:tblW w:w="8476"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shd w:val="clear" w:color="auto" w:fill="auto"/>
            <w:noWrap w:val="0"/>
            <w:vAlign w:val="top"/>
          </w:tcPr>
          <w:p>
            <w:pPr>
              <w:pStyle w:val="55"/>
              <w:keepNext w:val="0"/>
              <w:keepLines w:val="0"/>
              <w:suppressLineNumbers w:val="0"/>
              <w:spacing w:before="26" w:beforeAutospacing="0" w:after="0" w:afterAutospacing="0" w:line="360" w:lineRule="auto"/>
              <w:ind w:left="3870" w:right="3833"/>
              <w:jc w:val="center"/>
              <w:rPr>
                <w:rFonts w:hint="eastAsia" w:asciiTheme="minorEastAsia" w:hAnsiTheme="minorEastAsia" w:eastAsiaTheme="minorEastAsia" w:cstheme="minorEastAsia"/>
                <w:b/>
                <w:sz w:val="24"/>
                <w:szCs w:val="24"/>
                <w:lang w:eastAsia="en-US"/>
              </w:rPr>
            </w:pPr>
            <w:r>
              <w:rPr>
                <w:rFonts w:hint="eastAsia" w:asciiTheme="minorEastAsia" w:hAnsiTheme="minorEastAsia" w:eastAsiaTheme="minorEastAsia" w:cstheme="minorEastAsia"/>
                <w:b/>
                <w:sz w:val="24"/>
                <w:szCs w:val="24"/>
                <w:lang w:eastAsia="en-US"/>
              </w:rPr>
              <w:t>评审表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77" w:type="dxa"/>
            <w:shd w:val="clear" w:color="auto" w:fill="auto"/>
            <w:noWrap w:val="0"/>
            <w:vAlign w:val="center"/>
          </w:tcPr>
          <w:p>
            <w:pPr>
              <w:pStyle w:val="55"/>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序号</w:t>
            </w:r>
          </w:p>
        </w:tc>
        <w:tc>
          <w:tcPr>
            <w:tcW w:w="1894" w:type="dxa"/>
            <w:shd w:val="clear" w:color="auto" w:fill="auto"/>
            <w:noWrap w:val="0"/>
            <w:vAlign w:val="center"/>
          </w:tcPr>
          <w:p>
            <w:pPr>
              <w:pStyle w:val="55"/>
              <w:keepNext w:val="0"/>
              <w:keepLines w:val="0"/>
              <w:suppressLineNumbers w:val="0"/>
              <w:spacing w:before="1" w:beforeAutospacing="0" w:after="0" w:afterAutospacing="0" w:line="360" w:lineRule="auto"/>
              <w:ind w:left="107" w:right="92"/>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评审指标</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评审标准</w:t>
            </w:r>
          </w:p>
        </w:tc>
        <w:tc>
          <w:tcPr>
            <w:tcW w:w="3339" w:type="dxa"/>
            <w:shd w:val="clear" w:color="auto" w:fill="auto"/>
            <w:noWrap w:val="0"/>
            <w:vAlign w:val="center"/>
          </w:tcPr>
          <w:p>
            <w:pPr>
              <w:pStyle w:val="55"/>
              <w:keepNext w:val="0"/>
              <w:keepLines w:val="0"/>
              <w:suppressLineNumbers w:val="0"/>
              <w:spacing w:before="1"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1</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营业执照</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合法有效</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提供有效的供应商营业执照</w:t>
            </w:r>
            <w:r>
              <w:rPr>
                <w:rFonts w:hint="eastAsia" w:asciiTheme="minorEastAsia" w:hAnsiTheme="minorEastAsia" w:eastAsiaTheme="minorEastAsia" w:cstheme="minor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法定代表人授权书</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en-US"/>
              </w:rPr>
              <w:t>报价</w:t>
            </w:r>
            <w:r>
              <w:rPr>
                <w:rFonts w:hint="eastAsia" w:asciiTheme="minorEastAsia" w:hAnsiTheme="minorEastAsia" w:eastAsiaTheme="minorEastAsia" w:cstheme="minorEastAsia"/>
                <w:sz w:val="24"/>
                <w:szCs w:val="24"/>
                <w:lang w:val="en-US" w:eastAsia="zh-CN"/>
              </w:rPr>
              <w:t>函</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函</w:t>
            </w: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p>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投标人诚信承诺书</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格式、填写要求符合询价通知书规定并加盖供应商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货物报价明细表</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商务响应情况</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采购需求中对付款方式、供货及安装期限、供货安装地点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质保及售后服务</w:t>
            </w:r>
            <w:r>
              <w:rPr>
                <w:rFonts w:hint="eastAsia" w:asciiTheme="minorEastAsia" w:hAnsiTheme="minorEastAsia" w:eastAsiaTheme="minorEastAsia" w:cstheme="minorEastAsia"/>
                <w:sz w:val="24"/>
                <w:szCs w:val="24"/>
              </w:rPr>
              <w:t>的要求。</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p>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（5.1 商务响应表）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技术响应情况</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采购需求中货物技术参数及要求</w:t>
            </w:r>
            <w:r>
              <w:rPr>
                <w:rFonts w:hint="eastAsia" w:asciiTheme="minorEastAsia" w:hAnsiTheme="minorEastAsia" w:eastAsiaTheme="minorEastAsia" w:cstheme="minorEastAsia"/>
                <w:sz w:val="24"/>
                <w:szCs w:val="24"/>
                <w:lang w:eastAsia="zh-CN"/>
              </w:rPr>
              <w:t>。</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 技术响应表</w:t>
            </w:r>
            <w:r>
              <w:rPr>
                <w:rFonts w:hint="eastAsia" w:asciiTheme="minorEastAsia" w:hAnsiTheme="minorEastAsia" w:eastAsiaTheme="minorEastAsia" w:cstheme="minorEastAsia"/>
                <w:sz w:val="24"/>
                <w:szCs w:val="24"/>
                <w:lang w:eastAsia="zh-CN"/>
              </w:rPr>
              <w:t>）</w:t>
            </w:r>
          </w:p>
        </w:tc>
      </w:tr>
    </w:tbl>
    <w:p>
      <w:pPr>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评审指标通过标准：</w:t>
      </w:r>
      <w:r>
        <w:rPr>
          <w:rFonts w:hint="eastAsia" w:asciiTheme="minorEastAsia" w:hAnsiTheme="minorEastAsia" w:eastAsiaTheme="minorEastAsia" w:cstheme="minorEastAsia"/>
          <w:sz w:val="24"/>
          <w:szCs w:val="24"/>
        </w:rPr>
        <w:t>供应商必须通过评审表中的全部评审指标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否则按无效标处理</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二、本次询价活动将采用有效低价方法评审。</w:t>
      </w:r>
      <w:r>
        <w:rPr>
          <w:rFonts w:hint="eastAsia" w:asciiTheme="minorEastAsia" w:hAnsiTheme="minorEastAsia" w:eastAsiaTheme="minorEastAsia" w:cstheme="minorEastAsia"/>
          <w:kern w:val="2"/>
          <w:sz w:val="24"/>
          <w:szCs w:val="24"/>
          <w:lang w:val="en-US" w:eastAsia="zh-CN" w:bidi="ar-SA"/>
        </w:rPr>
        <w:t>询价小组根据符合评审表要求且报价最低的原则确定成交供应商。如果有效最低报价出现两家或两家以上相同者，且均通过询价小组评审，则以质优与服务优的优先，如质优与服务优相同则采取随机摇号方式确定成交单位。</w:t>
      </w:r>
    </w:p>
    <w:p>
      <w:pPr>
        <w:pStyle w:val="2"/>
        <w:spacing w:before="160" w:line="360" w:lineRule="auto"/>
        <w:ind w:right="128"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三、在询价过程中，出现下列情形之一的，应予废标：</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1）供应商的报价均超过预算金额，采购人不能支付的；</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2）因重大变故，采购任务取消的；</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3）报价文件载明的询价项目完成期限超过询价文件规定的期限；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4）实质性满足询价文件的供应商不足三家的。</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四、在询价过程中，出现下列情形之一的，供应商的报价文件无效：</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1）供应商对同一询价项目递交两份或多份内容不同的报价文件，或对同一询价项目有两个或多个报价，且未声明哪一份有效的；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2）询价过程中，供应商报价明显低于成本价的，询价小组经评审后一致认定报价不合理的，可以认定其报价无效。</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3）不能响应询价文件工期、质量、售后服务、商务条款要求等询价文件中载明要求内容的，将被视为无效投标。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4）不按照招标文件中规定的投标文件格式制作投标文件，或不能满足询价文件其他要求内容的，将被视为无效投标。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5）响应文件中有采购人不可接受的条款的，将被视为无效投标。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6）响应报价高于或等于最高限价的。</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bookmarkStart w:id="6" w:name="_Toc466549689"/>
      <w:r>
        <w:rPr>
          <w:rFonts w:hint="eastAsia" w:asciiTheme="minorEastAsia" w:hAnsiTheme="minorEastAsia" w:eastAsiaTheme="minorEastAsia" w:cstheme="minorEastAsia"/>
          <w:b/>
          <w:kern w:val="2"/>
          <w:sz w:val="24"/>
          <w:szCs w:val="24"/>
          <w:lang w:val="en-US" w:eastAsia="zh-CN" w:bidi="ar-SA"/>
        </w:rPr>
        <w:t>五、关于投标人不足三家的处理方式(若询价文件中有与此条款矛盾的，以该条款为准)：</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1）流标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2）若项目紧急，则由采购科室提出申请，经分管采购办的校领导批准，可继续进行采购活动，但仅有一家供应商的情况除外。</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rPr>
      </w:pPr>
    </w:p>
    <w:p>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六、供应商须提供资格审查材料</w:t>
      </w:r>
      <w:bookmarkEnd w:id="6"/>
    </w:p>
    <w:p>
      <w:pPr>
        <w:pStyle w:val="9"/>
        <w:shd w:val="clear" w:color="auto" w:fill="FFFFFF"/>
        <w:spacing w:line="480" w:lineRule="atLeast"/>
        <w:ind w:firstLine="0"/>
        <w:rPr>
          <w:rFonts w:hint="eastAsia" w:ascii="仿宋" w:hAnsi="仿宋" w:eastAsia="仿宋" w:cs="Arial"/>
          <w:sz w:val="30"/>
          <w:szCs w:val="30"/>
        </w:rPr>
      </w:pPr>
    </w:p>
    <w:p>
      <w:pPr>
        <w:pStyle w:val="9"/>
        <w:numPr>
          <w:ilvl w:val="0"/>
          <w:numId w:val="4"/>
        </w:numPr>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供应商营业执照</w:t>
      </w:r>
      <w:r>
        <w:rPr>
          <w:rFonts w:hint="eastAsia" w:ascii="仿宋" w:hAnsi="仿宋" w:eastAsia="仿宋" w:cs="Arial"/>
          <w:sz w:val="30"/>
          <w:szCs w:val="30"/>
          <w:lang w:eastAsia="zh-CN"/>
        </w:rPr>
        <w:t>；</w:t>
      </w:r>
    </w:p>
    <w:p>
      <w:pPr>
        <w:pStyle w:val="9"/>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pPr>
        <w:pStyle w:val="9"/>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pPr>
        <w:jc w:val="left"/>
        <w:rPr>
          <w:rFonts w:hint="eastAsia" w:ascii="仿宋" w:hAnsi="仿宋"/>
          <w:b/>
          <w:sz w:val="24"/>
          <w:szCs w:val="24"/>
        </w:rPr>
      </w:pPr>
    </w:p>
    <w:p>
      <w:pPr>
        <w:spacing w:line="420" w:lineRule="exact"/>
        <w:jc w:val="center"/>
        <w:rPr>
          <w:rFonts w:hint="eastAsia" w:ascii="方正宋黑简体" w:hAnsi="宋体" w:eastAsia="方正宋黑简体" w:cs="黑体"/>
          <w:b/>
          <w:bCs/>
          <w:sz w:val="32"/>
          <w:szCs w:val="32"/>
        </w:rPr>
      </w:pPr>
      <w:bookmarkStart w:id="7" w:name="_Toc466549690"/>
    </w:p>
    <w:p>
      <w:pPr>
        <w:pStyle w:val="2"/>
        <w:rPr>
          <w:rFonts w:hint="eastAsia"/>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both"/>
        <w:rPr>
          <w:rFonts w:hint="eastAsia" w:ascii="方正宋黑简体" w:hAnsi="宋体" w:eastAsia="方正宋黑简体" w:cs="黑体"/>
          <w:b/>
          <w:bCs/>
          <w:sz w:val="32"/>
          <w:szCs w:val="32"/>
        </w:rPr>
      </w:pPr>
    </w:p>
    <w:p>
      <w:pPr>
        <w:pStyle w:val="2"/>
        <w:rPr>
          <w:rFonts w:hint="eastAsia" w:ascii="方正宋黑简体" w:hAnsi="宋体" w:eastAsia="方正宋黑简体" w:cs="黑体"/>
          <w:b/>
          <w:bCs/>
          <w:sz w:val="32"/>
          <w:szCs w:val="32"/>
        </w:rPr>
      </w:pPr>
    </w:p>
    <w:p>
      <w:pPr>
        <w:pStyle w:val="2"/>
        <w:rPr>
          <w:rFonts w:hint="eastAsia" w:ascii="方正宋黑简体" w:hAnsi="宋体" w:eastAsia="方正宋黑简体" w:cs="黑体"/>
          <w:b/>
          <w:bCs/>
          <w:sz w:val="32"/>
          <w:szCs w:val="32"/>
        </w:rPr>
      </w:pPr>
    </w:p>
    <w:p>
      <w:pPr>
        <w:pStyle w:val="2"/>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pStyle w:val="15"/>
        <w:rPr>
          <w:rFonts w:hint="eastAsia" w:ascii="方正宋黑简体" w:hAnsi="宋体" w:eastAsia="方正宋黑简体" w:cs="黑体"/>
          <w:b/>
          <w:bCs/>
          <w:sz w:val="32"/>
          <w:szCs w:val="32"/>
        </w:rPr>
      </w:pPr>
    </w:p>
    <w:p>
      <w:pPr>
        <w:spacing w:line="420" w:lineRule="exact"/>
        <w:jc w:val="both"/>
        <w:rPr>
          <w:rFonts w:hint="eastAsia" w:ascii="方正宋黑简体" w:hAnsi="宋体" w:eastAsia="方正宋黑简体" w:cs="黑体"/>
          <w:b/>
          <w:bCs/>
          <w:sz w:val="32"/>
          <w:szCs w:val="32"/>
        </w:rPr>
      </w:pPr>
    </w:p>
    <w:p>
      <w:pPr>
        <w:pStyle w:val="2"/>
        <w:rPr>
          <w:rFonts w:hint="eastAsia" w:ascii="方正宋黑简体" w:hAnsi="宋体" w:eastAsia="方正宋黑简体" w:cs="黑体"/>
          <w:b/>
          <w:bCs/>
          <w:sz w:val="32"/>
          <w:szCs w:val="32"/>
        </w:rPr>
      </w:pPr>
    </w:p>
    <w:p>
      <w:pPr>
        <w:rPr>
          <w:rFonts w:hint="eastAsia"/>
        </w:rPr>
      </w:pPr>
    </w:p>
    <w:p>
      <w:pPr>
        <w:pStyle w:val="15"/>
        <w:ind w:left="0" w:leftChars="0" w:firstLine="0" w:firstLineChars="0"/>
        <w:rPr>
          <w:rFonts w:hint="eastAsia" w:ascii="方正宋黑简体" w:hAnsi="宋体" w:eastAsia="方正宋黑简体" w:cs="黑体"/>
          <w:b/>
          <w:bCs/>
          <w:sz w:val="32"/>
          <w:szCs w:val="32"/>
        </w:rPr>
      </w:pPr>
    </w:p>
    <w:bookmarkEnd w:id="7"/>
    <w:p>
      <w:pPr>
        <w:numPr>
          <w:ilvl w:val="0"/>
          <w:numId w:val="5"/>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w:t>
      </w:r>
      <w:r>
        <w:rPr>
          <w:rFonts w:hint="eastAsia" w:ascii="方正宋黑简体" w:hAnsi="宋体" w:eastAsia="方正宋黑简体" w:cs="黑体"/>
          <w:b/>
          <w:bCs/>
          <w:sz w:val="32"/>
          <w:szCs w:val="32"/>
          <w:lang w:eastAsia="zh-CN"/>
        </w:rPr>
        <w:t>需求</w:t>
      </w:r>
      <w:bookmarkStart w:id="8" w:name="_Toc466549691"/>
    </w:p>
    <w:p>
      <w:pPr>
        <w:pStyle w:val="5"/>
        <w:spacing w:line="360" w:lineRule="auto"/>
        <w:rPr>
          <w:rFonts w:cs="宋体"/>
          <w:sz w:val="30"/>
          <w:szCs w:val="30"/>
        </w:rPr>
      </w:pPr>
      <w:r>
        <w:rPr>
          <w:sz w:val="30"/>
          <w:szCs w:val="30"/>
        </w:rPr>
        <w:t>一、采购需求前附表</w:t>
      </w:r>
    </w:p>
    <w:tbl>
      <w:tblPr>
        <w:tblStyle w:val="16"/>
        <w:tblpPr w:leftFromText="180" w:rightFromText="180" w:vertAnchor="text" w:horzAnchor="page" w:tblpX="1893" w:tblpY="54"/>
        <w:tblOverlap w:val="never"/>
        <w:tblW w:w="8604" w:type="dxa"/>
        <w:tblInd w:w="0" w:type="dxa"/>
        <w:tblLayout w:type="fixed"/>
        <w:tblCellMar>
          <w:top w:w="0" w:type="dxa"/>
          <w:left w:w="0" w:type="dxa"/>
          <w:bottom w:w="0" w:type="dxa"/>
          <w:right w:w="0" w:type="dxa"/>
        </w:tblCellMar>
      </w:tblPr>
      <w:tblGrid>
        <w:gridCol w:w="1017"/>
        <w:gridCol w:w="2048"/>
        <w:gridCol w:w="5539"/>
      </w:tblGrid>
      <w:tr>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39" w:line="360" w:lineRule="auto"/>
              <w:ind w:left="285"/>
              <w:rPr>
                <w:rFonts w:ascii="宋体" w:hAnsi="宋体" w:cs="宋体"/>
                <w:sz w:val="24"/>
                <w:szCs w:val="24"/>
              </w:rPr>
            </w:pPr>
            <w:r>
              <w:rPr>
                <w:rFonts w:ascii="宋体" w:hAnsi="宋体" w:cs="宋体"/>
                <w:b/>
                <w:bCs/>
                <w:spacing w:val="15"/>
                <w:sz w:val="24"/>
                <w:szCs w:val="24"/>
              </w:rPr>
              <w:t>序号</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570"/>
              <w:rPr>
                <w:rFonts w:ascii="宋体" w:hAnsi="宋体" w:cs="宋体"/>
                <w:sz w:val="24"/>
                <w:szCs w:val="24"/>
              </w:rPr>
            </w:pPr>
            <w:r>
              <w:rPr>
                <w:rFonts w:ascii="宋体" w:hAnsi="宋体" w:cs="宋体"/>
                <w:b/>
                <w:bCs/>
                <w:spacing w:val="14"/>
                <w:sz w:val="24"/>
                <w:szCs w:val="24"/>
              </w:rPr>
              <w:t>条款名称</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1787"/>
              <w:rPr>
                <w:rFonts w:ascii="宋体" w:hAnsi="宋体" w:cs="宋体"/>
                <w:sz w:val="24"/>
                <w:szCs w:val="24"/>
              </w:rPr>
            </w:pPr>
            <w:r>
              <w:rPr>
                <w:rFonts w:ascii="宋体" w:hAnsi="宋体" w:cs="宋体"/>
                <w:b/>
                <w:bCs/>
                <w:spacing w:val="5"/>
                <w:sz w:val="24"/>
                <w:szCs w:val="24"/>
              </w:rPr>
              <w:t>内容、说明与要求</w:t>
            </w:r>
          </w:p>
        </w:tc>
      </w:tr>
      <w:tr>
        <w:tblPrEx>
          <w:tblCellMar>
            <w:top w:w="0" w:type="dxa"/>
            <w:left w:w="0" w:type="dxa"/>
            <w:bottom w:w="0" w:type="dxa"/>
            <w:right w:w="0" w:type="dxa"/>
          </w:tblCellMar>
        </w:tblPrEx>
        <w:trPr>
          <w:trHeight w:val="852"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40" w:line="360" w:lineRule="auto"/>
              <w:ind w:left="465"/>
              <w:rPr>
                <w:rFonts w:ascii="宋体" w:hAnsi="宋体" w:cs="宋体"/>
                <w:sz w:val="24"/>
                <w:szCs w:val="24"/>
              </w:rPr>
            </w:pPr>
            <w:r>
              <w:rPr>
                <w:rFonts w:ascii="宋体"/>
                <w:sz w:val="24"/>
                <w:szCs w:val="24"/>
              </w:rPr>
              <w:t xml:space="preserve">1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600"/>
              <w:rPr>
                <w:rFonts w:ascii="宋体" w:hAnsi="宋体" w:cs="宋体"/>
                <w:sz w:val="24"/>
                <w:szCs w:val="24"/>
              </w:rPr>
            </w:pPr>
            <w:r>
              <w:rPr>
                <w:rFonts w:ascii="宋体" w:hAnsi="宋体" w:cs="宋体"/>
                <w:sz w:val="24"/>
                <w:szCs w:val="24"/>
              </w:rPr>
              <w:t>付款方式</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spacing w:before="27" w:line="360" w:lineRule="auto"/>
              <w:rPr>
                <w:rFonts w:hint="eastAsia" w:ascii="宋体" w:hAnsi="宋体" w:eastAsia="宋体" w:cs="宋体"/>
                <w:sz w:val="24"/>
                <w:szCs w:val="24"/>
                <w:lang w:eastAsia="zh-CN"/>
              </w:rPr>
            </w:pPr>
            <w:r>
              <w:rPr>
                <w:rFonts w:hint="eastAsia" w:ascii="宋体" w:hAnsi="宋体" w:cs="宋体"/>
                <w:sz w:val="24"/>
                <w:szCs w:val="24"/>
                <w:lang w:eastAsia="zh-CN"/>
              </w:rPr>
              <w:t>验收</w:t>
            </w:r>
            <w:r>
              <w:rPr>
                <w:rFonts w:hint="eastAsia" w:ascii="宋体" w:hAnsi="宋体" w:cs="宋体"/>
                <w:sz w:val="24"/>
                <w:szCs w:val="24"/>
                <w:lang w:val="en-US" w:eastAsia="zh-CN"/>
              </w:rPr>
              <w:t>合格</w:t>
            </w:r>
            <w:r>
              <w:rPr>
                <w:rFonts w:hint="eastAsia" w:ascii="宋体" w:hAnsi="宋体" w:cs="宋体"/>
                <w:sz w:val="24"/>
                <w:szCs w:val="24"/>
                <w:lang w:eastAsia="zh-CN"/>
              </w:rPr>
              <w:t>后一次性付清</w:t>
            </w:r>
          </w:p>
        </w:tc>
      </w:tr>
      <w:tr>
        <w:tblPrEx>
          <w:tblCellMar>
            <w:top w:w="0" w:type="dxa"/>
            <w:left w:w="0" w:type="dxa"/>
            <w:bottom w:w="0" w:type="dxa"/>
            <w:right w:w="0" w:type="dxa"/>
          </w:tblCellMar>
        </w:tblPrEx>
        <w:trPr>
          <w:trHeight w:val="723"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2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285"/>
              <w:jc w:val="center"/>
              <w:rPr>
                <w:rFonts w:ascii="宋体" w:hAnsi="宋体" w:cs="宋体"/>
                <w:sz w:val="24"/>
                <w:szCs w:val="24"/>
              </w:rPr>
            </w:pPr>
            <w:r>
              <w:rPr>
                <w:rFonts w:ascii="宋体" w:hAnsi="宋体" w:cs="宋体"/>
                <w:sz w:val="24"/>
                <w:szCs w:val="24"/>
              </w:rPr>
              <w:t>供货地点</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both"/>
              <w:rPr>
                <w:rFonts w:hint="default" w:eastAsia="宋体"/>
                <w:b/>
                <w:kern w:val="0"/>
                <w:sz w:val="24"/>
                <w:szCs w:val="24"/>
                <w:lang w:val="en-US" w:eastAsia="zh-CN"/>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r>
              <w:rPr>
                <w:rFonts w:hint="eastAsia" w:ascii="宋体" w:hAnsi="宋体" w:cs="宋体"/>
                <w:sz w:val="24"/>
                <w:szCs w:val="24"/>
                <w:lang w:val="en-US" w:eastAsia="zh-CN"/>
              </w:rPr>
              <w:t>北校区</w:t>
            </w:r>
          </w:p>
        </w:tc>
      </w:tr>
      <w:tr>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3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285"/>
              <w:jc w:val="center"/>
              <w:rPr>
                <w:rFonts w:ascii="宋体" w:hAnsi="宋体" w:cs="宋体"/>
                <w:sz w:val="24"/>
                <w:szCs w:val="24"/>
              </w:rPr>
            </w:pPr>
            <w:r>
              <w:rPr>
                <w:rFonts w:ascii="宋体" w:hAnsi="宋体" w:cs="宋体"/>
                <w:sz w:val="24"/>
                <w:szCs w:val="24"/>
              </w:rPr>
              <w:t>供货期限</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tabs>
                <w:tab w:val="left" w:pos="3063"/>
              </w:tabs>
              <w:spacing w:line="360" w:lineRule="auto"/>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合同</w:t>
            </w:r>
            <w:r>
              <w:rPr>
                <w:rFonts w:hint="eastAsia" w:ascii="宋体" w:hAnsi="宋体" w:cs="宋体"/>
                <w:sz w:val="24"/>
                <w:szCs w:val="24"/>
                <w:u w:val="none" w:color="auto"/>
                <w:lang w:val="en-US" w:eastAsia="zh-CN"/>
              </w:rPr>
              <w:t>约定</w:t>
            </w:r>
          </w:p>
        </w:tc>
      </w:tr>
      <w:tr>
        <w:tblPrEx>
          <w:tblCellMar>
            <w:top w:w="0" w:type="dxa"/>
            <w:left w:w="0" w:type="dxa"/>
            <w:bottom w:w="0" w:type="dxa"/>
            <w:right w:w="0" w:type="dxa"/>
          </w:tblCellMar>
        </w:tblPrEx>
        <w:trPr>
          <w:trHeight w:val="99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4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售后服务要求</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tabs>
                <w:tab w:val="left" w:pos="3544"/>
              </w:tabs>
              <w:spacing w:line="360" w:lineRule="auto"/>
              <w:ind w:left="120"/>
              <w:rPr>
                <w:rFonts w:ascii="宋体" w:hAnsi="宋体" w:cs="宋体"/>
                <w:sz w:val="24"/>
                <w:szCs w:val="24"/>
              </w:rPr>
            </w:pPr>
            <w:r>
              <w:rPr>
                <w:rFonts w:hint="eastAsia" w:asciiTheme="minorEastAsia" w:hAnsiTheme="minorEastAsia" w:eastAsiaTheme="minorEastAsia" w:cstheme="minorEastAsia"/>
                <w:sz w:val="24"/>
                <w:szCs w:val="24"/>
                <w:lang w:val="en-US" w:eastAsia="zh-CN"/>
              </w:rPr>
              <w:t>免费运输及搬运到指定位置</w:t>
            </w:r>
          </w:p>
        </w:tc>
      </w:tr>
    </w:tbl>
    <w:p>
      <w:pPr>
        <w:pStyle w:val="5"/>
        <w:numPr>
          <w:ilvl w:val="0"/>
          <w:numId w:val="0"/>
        </w:numPr>
        <w:spacing w:line="480" w:lineRule="auto"/>
      </w:pPr>
      <w:r>
        <w:rPr>
          <w:rFonts w:hint="eastAsia"/>
          <w:lang w:val="en-US" w:eastAsia="zh-CN"/>
        </w:rPr>
        <w:t>二、</w:t>
      </w:r>
      <w:r>
        <w:t>货物需求</w:t>
      </w:r>
    </w:p>
    <w:tbl>
      <w:tblPr>
        <w:tblStyle w:val="17"/>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741"/>
        <w:gridCol w:w="4541"/>
        <w:gridCol w:w="886"/>
        <w:gridCol w:w="873"/>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7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货物</w:t>
            </w:r>
            <w:r>
              <w:rPr>
                <w:rFonts w:hint="eastAsia" w:ascii="宋体" w:hAnsi="宋体" w:eastAsia="宋体" w:cs="宋体"/>
                <w:sz w:val="24"/>
                <w:szCs w:val="24"/>
                <w:vertAlign w:val="baseline"/>
                <w:lang w:val="en-US" w:eastAsia="zh-CN"/>
              </w:rPr>
              <w:t>名称</w:t>
            </w:r>
          </w:p>
        </w:tc>
        <w:tc>
          <w:tcPr>
            <w:tcW w:w="45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技术、规格及要求</w:t>
            </w:r>
          </w:p>
        </w:tc>
        <w:tc>
          <w:tcPr>
            <w:tcW w:w="88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87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17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7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宋体" w:hAnsi="宋体" w:eastAsia="宋体" w:cs="宋体"/>
                <w:color w:val="000000"/>
                <w:kern w:val="0"/>
                <w:sz w:val="24"/>
                <w:szCs w:val="24"/>
                <w:lang w:val="en-US" w:eastAsia="zh-CN" w:bidi="ar"/>
              </w:rPr>
              <w:t>学员手册</w:t>
            </w:r>
          </w:p>
        </w:tc>
        <w:tc>
          <w:tcPr>
            <w:tcW w:w="45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90面，内页：A4纸，70g/平方；封面：A3纸，250g皮纹纸/平方；装订：胶装；需求科室负责提供印刷文字内容，供应商负责纠正错别字及排版，待需求科室确认无误后，方可印制。</w:t>
            </w:r>
          </w:p>
        </w:tc>
        <w:tc>
          <w:tcPr>
            <w:tcW w:w="88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册</w:t>
            </w:r>
          </w:p>
        </w:tc>
        <w:tc>
          <w:tcPr>
            <w:tcW w:w="87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4000</w:t>
            </w:r>
          </w:p>
        </w:tc>
        <w:tc>
          <w:tcPr>
            <w:tcW w:w="117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1.报价应含学员手册的设计及制作、运至最终目的地的运输、保险、现场落地、检测验收和交付后规定免费维保期内维保等环节所发生的一切费用。</w:t>
      </w: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2.对学员手册的参数要求有疑问的，请联系需求科室，联系人：李科长，联系电话：13956687761。</w:t>
      </w:r>
    </w:p>
    <w:p>
      <w:pPr>
        <w:jc w:val="center"/>
        <w:rPr>
          <w:rFonts w:hint="eastAsia" w:ascii="方正宋黑简体" w:hAnsi="宋体" w:eastAsia="方正宋黑简体" w:cs="黑体"/>
          <w:b/>
          <w:bCs/>
          <w:sz w:val="32"/>
          <w:szCs w:val="32"/>
          <w:lang w:eastAsia="zh-CN"/>
        </w:rPr>
      </w:pPr>
      <w:bookmarkStart w:id="18" w:name="_GoBack"/>
      <w:bookmarkEnd w:id="18"/>
      <w:r>
        <w:rPr>
          <w:rFonts w:hint="eastAsia" w:ascii="方正宋黑简体" w:hAnsi="宋体" w:eastAsia="方正宋黑简体" w:cs="黑体"/>
          <w:b/>
          <w:bCs/>
          <w:sz w:val="32"/>
          <w:szCs w:val="32"/>
        </w:rPr>
        <w:t>八、合同格式</w:t>
      </w:r>
      <w:bookmarkEnd w:id="8"/>
      <w:r>
        <w:rPr>
          <w:rFonts w:hint="eastAsia" w:ascii="方正宋黑简体" w:hAnsi="宋体" w:eastAsia="方正宋黑简体" w:cs="黑体"/>
          <w:b/>
          <w:bCs/>
          <w:sz w:val="32"/>
          <w:szCs w:val="32"/>
          <w:lang w:eastAsia="zh-CN"/>
        </w:rPr>
        <w:t>（参考）</w:t>
      </w:r>
    </w:p>
    <w:p>
      <w:pPr>
        <w:spacing w:line="360" w:lineRule="exact"/>
        <w:rPr>
          <w:rFonts w:hint="eastAsia" w:ascii="方正仿宋简体" w:hAnsi="微软雅黑" w:eastAsia="方正仿宋简体" w:cs="宋体"/>
          <w:sz w:val="24"/>
          <w:szCs w:val="24"/>
        </w:rPr>
      </w:pP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询价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noWrap w:val="0"/>
            <w:vAlign w:val="top"/>
          </w:tcPr>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p>
    <w:p>
      <w:pPr>
        <w:numPr>
          <w:ilvl w:val="0"/>
          <w:numId w:val="6"/>
        </w:num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 xml:space="preserve">   付款方式：本合同以人民币付款</w:t>
      </w:r>
    </w:p>
    <w:p>
      <w:pPr>
        <w:spacing w:line="54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宋体" w:hAnsi="宋体" w:eastAsia="宋体" w:cs="宋体"/>
          <w:sz w:val="24"/>
          <w:szCs w:val="24"/>
          <w:u w:val="single"/>
          <w:lang w:eastAsia="zh-CN"/>
        </w:rPr>
        <w:t>验收</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u w:val="single"/>
          <w:lang w:eastAsia="zh-CN"/>
        </w:rPr>
        <w:t>后一次性付清</w:t>
      </w:r>
      <w:r>
        <w:rPr>
          <w:rFonts w:hint="eastAsia" w:ascii="方正仿宋简体" w:hAnsi="微软雅黑" w:eastAsia="方正仿宋简体" w:cs="宋体"/>
          <w:sz w:val="24"/>
          <w:szCs w:val="24"/>
          <w:u w:val="single"/>
        </w:rPr>
        <w:t>。</w:t>
      </w:r>
    </w:p>
    <w:p>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pPr>
        <w:pStyle w:val="11"/>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val="en-US" w:eastAsia="zh-CN"/>
        </w:rPr>
        <w:t>1</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rPr>
        <w:t>期从</w:t>
      </w:r>
      <w:r>
        <w:rPr>
          <w:rFonts w:hint="eastAsia" w:ascii="方正仿宋简体" w:hAnsi="微软雅黑" w:eastAsia="方正仿宋简体" w:cs="宋体"/>
          <w:sz w:val="24"/>
          <w:szCs w:val="24"/>
          <w:u w:val="single"/>
        </w:rPr>
        <w:t xml:space="preserve"> 验收合格之日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2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24 </w:t>
      </w:r>
      <w:r>
        <w:rPr>
          <w:rFonts w:hint="eastAsia" w:ascii="方正仿宋简体" w:hAnsi="微软雅黑" w:eastAsia="方正仿宋简体" w:cs="宋体"/>
          <w:sz w:val="24"/>
          <w:szCs w:val="24"/>
        </w:rPr>
        <w:t>小时内没有弥补缺陷，甲方可采取必要的补救措施，但费用和风险由乙方承担。</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keepNext/>
        <w:keepLines/>
        <w:pageBreakBefore/>
        <w:ind w:firstLine="437"/>
        <w:jc w:val="center"/>
        <w:outlineLvl w:val="0"/>
        <w:rPr>
          <w:rFonts w:hint="eastAsia" w:ascii="方正宋黑简体" w:hAnsi="宋体" w:eastAsia="方正宋黑简体" w:cs="黑体"/>
          <w:b/>
          <w:bCs/>
          <w:sz w:val="48"/>
          <w:szCs w:val="48"/>
        </w:rPr>
      </w:pPr>
      <w:bookmarkStart w:id="9" w:name="_Toc466549692"/>
      <w:r>
        <w:rPr>
          <w:rFonts w:hint="eastAsia" w:ascii="方正宋黑简体" w:hAnsi="宋体" w:eastAsia="方正宋黑简体" w:cs="黑体"/>
          <w:b/>
          <w:bCs/>
          <w:sz w:val="48"/>
          <w:szCs w:val="48"/>
        </w:rPr>
        <w:t>第二章  报价文件</w:t>
      </w:r>
      <w:bookmarkEnd w:id="9"/>
    </w:p>
    <w:p>
      <w:pPr>
        <w:jc w:val="center"/>
        <w:rPr>
          <w:rFonts w:hint="eastAsia" w:ascii="宋体" w:hAnsi="宋体"/>
          <w:sz w:val="44"/>
          <w:szCs w:val="44"/>
        </w:rPr>
      </w:pPr>
      <w:r>
        <w:rPr>
          <w:rFonts w:hint="eastAsia" w:ascii="宋体" w:hAnsi="宋体"/>
          <w:sz w:val="44"/>
          <w:szCs w:val="44"/>
        </w:rPr>
        <w:t xml:space="preserve">                        （正本或副本）</w:t>
      </w:r>
    </w:p>
    <w:p>
      <w:pPr>
        <w:jc w:val="center"/>
        <w:rPr>
          <w:rFonts w:hint="eastAsia" w:ascii="宋体" w:hAnsi="宋体"/>
          <w:sz w:val="44"/>
          <w:szCs w:val="44"/>
        </w:rPr>
      </w:pPr>
    </w:p>
    <w:p>
      <w:pPr>
        <w:jc w:val="center"/>
        <w:rPr>
          <w:rFonts w:hint="eastAsia" w:ascii="黑体" w:hAnsi="黑体" w:eastAsia="黑体"/>
          <w:sz w:val="44"/>
          <w:szCs w:val="44"/>
        </w:rPr>
      </w:pPr>
      <w:r>
        <w:rPr>
          <w:rFonts w:hint="eastAsia" w:ascii="黑体" w:hAnsi="黑体" w:eastAsia="黑体"/>
          <w:sz w:val="44"/>
          <w:szCs w:val="44"/>
          <w:u w:val="single"/>
        </w:rPr>
        <w:t xml:space="preserve">       项目名称</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pPr>
        <w:jc w:val="center"/>
        <w:rPr>
          <w:rFonts w:hint="eastAsia" w:ascii="微软雅黑" w:hAnsi="微软雅黑" w:eastAsia="微软雅黑" w:cs="Arial"/>
          <w:b/>
          <w:sz w:val="48"/>
          <w:szCs w:val="48"/>
        </w:rPr>
      </w:pPr>
    </w:p>
    <w:p>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pPr>
        <w:rPr>
          <w:rFonts w:hint="eastAsia" w:ascii="宋体" w:hAnsi="宋体" w:cs="Arial"/>
          <w:sz w:val="32"/>
          <w:szCs w:val="32"/>
        </w:rPr>
      </w:pPr>
    </w:p>
    <w:p>
      <w:pPr>
        <w:rPr>
          <w:rFonts w:hint="eastAsia" w:ascii="宋体" w:hAnsi="宋体" w:cs="Arial"/>
          <w:sz w:val="32"/>
          <w:szCs w:val="32"/>
        </w:rPr>
      </w:pPr>
    </w:p>
    <w:p>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pPr>
        <w:jc w:val="center"/>
        <w:rPr>
          <w:rFonts w:hint="eastAsia" w:ascii="微软雅黑" w:hAnsi="微软雅黑" w:eastAsia="微软雅黑" w:cs="Arial"/>
          <w:sz w:val="24"/>
          <w:szCs w:val="24"/>
        </w:rPr>
      </w:pPr>
    </w:p>
    <w:p>
      <w:pPr>
        <w:jc w:val="center"/>
        <w:rPr>
          <w:rFonts w:hint="eastAsia" w:ascii="宋体" w:hAnsi="宋体" w:cs="Arial"/>
          <w:sz w:val="30"/>
          <w:szCs w:val="30"/>
        </w:rPr>
      </w:pPr>
    </w:p>
    <w:p>
      <w:pPr>
        <w:jc w:val="center"/>
        <w:rPr>
          <w:rFonts w:hint="eastAsia" w:ascii="宋体" w:hAnsi="宋体" w:cs="Arial"/>
          <w:sz w:val="30"/>
          <w:szCs w:val="30"/>
        </w:rPr>
      </w:pPr>
    </w:p>
    <w:p>
      <w:pPr>
        <w:ind w:firstLine="600" w:firstLineChars="200"/>
        <w:rPr>
          <w:rFonts w:hint="eastAsia" w:ascii="宋体" w:hAnsi="宋体"/>
          <w:sz w:val="30"/>
          <w:szCs w:val="30"/>
          <w:u w:val="single"/>
        </w:rPr>
      </w:pPr>
      <w:r>
        <w:rPr>
          <w:rFonts w:hint="eastAsia" w:ascii="宋体" w:hAnsi="宋体" w:cs="Arial"/>
          <w:sz w:val="30"/>
          <w:szCs w:val="30"/>
        </w:rPr>
        <w:t>采购</w:t>
      </w:r>
      <w:r>
        <w:rPr>
          <w:rFonts w:hint="eastAsia" w:ascii="宋体" w:hAnsi="宋体" w:cs="Arial"/>
          <w:sz w:val="30"/>
          <w:szCs w:val="30"/>
          <w:lang w:eastAsia="zh-CN"/>
        </w:rPr>
        <w:t>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pPr>
        <w:rPr>
          <w:rFonts w:hint="eastAsia" w:ascii="宋体" w:hAnsi="宋体" w:cs="Arial"/>
          <w:sz w:val="30"/>
          <w:szCs w:val="30"/>
        </w:rPr>
      </w:pPr>
    </w:p>
    <w:p>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pPr>
        <w:spacing w:line="460" w:lineRule="exact"/>
        <w:rPr>
          <w:rFonts w:hint="eastAsia" w:ascii="宋体" w:hAnsi="宋体"/>
          <w:sz w:val="30"/>
          <w:szCs w:val="30"/>
        </w:rPr>
      </w:pPr>
    </w:p>
    <w:p>
      <w:pPr>
        <w:spacing w:line="460" w:lineRule="exact"/>
        <w:rPr>
          <w:rFonts w:hint="eastAsia"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p>
    <w:p>
      <w:pPr>
        <w:spacing w:line="460" w:lineRule="exact"/>
        <w:rPr>
          <w:rFonts w:hint="eastAsia" w:ascii="宋体" w:hAnsi="宋体"/>
          <w:sz w:val="30"/>
          <w:szCs w:val="30"/>
        </w:rPr>
      </w:pPr>
    </w:p>
    <w:p>
      <w:pPr>
        <w:spacing w:line="460" w:lineRule="exact"/>
        <w:ind w:firstLine="435"/>
        <w:rPr>
          <w:rFonts w:hint="eastAsia" w:ascii="微软雅黑" w:hAnsi="微软雅黑" w:eastAsia="微软雅黑"/>
          <w:sz w:val="24"/>
          <w:szCs w:val="24"/>
        </w:rPr>
      </w:pPr>
    </w:p>
    <w:p>
      <w:pPr>
        <w:spacing w:line="460" w:lineRule="exact"/>
        <w:ind w:firstLine="435"/>
        <w:jc w:val="center"/>
        <w:rPr>
          <w:rFonts w:hint="eastAsia" w:ascii="宋体" w:hAnsi="宋体"/>
          <w:sz w:val="32"/>
          <w:szCs w:val="32"/>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460" w:lineRule="exact"/>
        <w:ind w:firstLine="435"/>
        <w:jc w:val="center"/>
        <w:rPr>
          <w:rFonts w:hint="eastAsia" w:ascii="微软雅黑" w:hAnsi="微软雅黑" w:eastAsia="微软雅黑"/>
          <w:sz w:val="24"/>
          <w:szCs w:val="24"/>
        </w:rPr>
      </w:pPr>
    </w:p>
    <w:p>
      <w:pPr>
        <w:spacing w:line="460" w:lineRule="exact"/>
        <w:ind w:firstLine="435"/>
        <w:jc w:val="center"/>
        <w:rPr>
          <w:rFonts w:hint="eastAsia" w:ascii="微软雅黑" w:hAnsi="微软雅黑" w:eastAsia="微软雅黑"/>
          <w:sz w:val="24"/>
          <w:szCs w:val="24"/>
        </w:rPr>
      </w:pPr>
    </w:p>
    <w:p>
      <w:pPr>
        <w:spacing w:line="420" w:lineRule="exact"/>
        <w:jc w:val="center"/>
        <w:rPr>
          <w:rFonts w:hint="eastAsia" w:ascii="方正宋黑简体" w:hAnsi="宋体" w:eastAsia="方正宋黑简体" w:cs="黑体"/>
          <w:b/>
          <w:bCs/>
          <w:sz w:val="32"/>
          <w:szCs w:val="32"/>
        </w:rPr>
      </w:pPr>
      <w:bookmarkStart w:id="10" w:name="_Toc466549693"/>
    </w:p>
    <w:p>
      <w:pPr>
        <w:spacing w:line="420" w:lineRule="exact"/>
        <w:jc w:val="center"/>
        <w:rPr>
          <w:rFonts w:hint="eastAsia" w:ascii="方正宋黑简体" w:hAnsi="宋体" w:eastAsia="方正宋黑简体" w:cs="黑体"/>
          <w:b/>
          <w:bCs/>
          <w:sz w:val="32"/>
          <w:szCs w:val="32"/>
        </w:rPr>
      </w:pPr>
    </w:p>
    <w:p>
      <w:pPr>
        <w:spacing w:line="420" w:lineRule="exact"/>
        <w:rPr>
          <w:rFonts w:hint="eastAsia" w:ascii="方正宋黑简体" w:hAnsi="宋体" w:eastAsia="方正宋黑简体" w:cs="黑体"/>
          <w:b/>
          <w:bCs/>
          <w:sz w:val="32"/>
          <w:szCs w:val="32"/>
        </w:rPr>
      </w:pPr>
    </w:p>
    <w:p>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0"/>
    </w:p>
    <w:p>
      <w:pPr>
        <w:spacing w:line="360" w:lineRule="auto"/>
        <w:rPr>
          <w:rFonts w:hint="eastAsia" w:ascii="仿宋" w:hAnsi="仿宋" w:eastAsia="仿宋" w:cs="Arial"/>
          <w:sz w:val="30"/>
          <w:szCs w:val="30"/>
        </w:rPr>
      </w:pPr>
    </w:p>
    <w:p>
      <w:pPr>
        <w:spacing w:line="360" w:lineRule="auto"/>
        <w:ind w:firstLine="600" w:firstLineChars="200"/>
        <w:jc w:val="left"/>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pPr>
        <w:spacing w:line="240" w:lineRule="atLeast"/>
        <w:rPr>
          <w:rFonts w:hint="eastAsia" w:ascii="仿宋" w:hAnsi="仿宋" w:eastAsia="仿宋" w:cs="Arial"/>
          <w:sz w:val="30"/>
          <w:szCs w:val="30"/>
        </w:rPr>
      </w:pPr>
    </w:p>
    <w:p>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附件：供应商法定代表人、被授权代表人身份证复印件。</w:t>
      </w:r>
    </w:p>
    <w:p>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1" w:name="_Toc466549694"/>
      <w:r>
        <w:rPr>
          <w:rFonts w:hint="eastAsia" w:ascii="方正宋黑简体" w:hAnsi="宋体" w:eastAsia="方正宋黑简体" w:cs="黑体"/>
          <w:b/>
          <w:bCs/>
          <w:sz w:val="32"/>
          <w:szCs w:val="32"/>
        </w:rPr>
        <w:t>二、报价函格式</w:t>
      </w:r>
      <w:bookmarkEnd w:id="11"/>
    </w:p>
    <w:p>
      <w:pPr>
        <w:spacing w:line="360" w:lineRule="auto"/>
        <w:rPr>
          <w:rFonts w:hint="eastAsia" w:ascii="仿宋" w:hAnsi="仿宋" w:eastAsia="仿宋" w:cs="Arial"/>
          <w:sz w:val="30"/>
          <w:szCs w:val="30"/>
        </w:rPr>
      </w:pPr>
    </w:p>
    <w:p>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（采购</w:t>
      </w:r>
      <w:r>
        <w:rPr>
          <w:rFonts w:hint="eastAsia" w:ascii="仿宋" w:hAnsi="仿宋" w:eastAsia="仿宋" w:cs="Arial"/>
          <w:sz w:val="30"/>
          <w:szCs w:val="30"/>
          <w:lang w:eastAsia="zh-CN"/>
        </w:rPr>
        <w:t>科室</w:t>
      </w:r>
      <w:r>
        <w:rPr>
          <w:rFonts w:hint="eastAsia" w:ascii="仿宋" w:hAnsi="仿宋" w:eastAsia="仿宋" w:cs="Arial"/>
          <w:sz w:val="30"/>
          <w:szCs w:val="30"/>
        </w:rPr>
        <w:t>）</w:t>
      </w:r>
    </w:p>
    <w:p>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1、按询价文件规定提供交付的货物（包括安装调试售后服务等工作）投标</w:t>
      </w:r>
      <w:r>
        <w:rPr>
          <w:rFonts w:hint="eastAsia" w:ascii="仿宋" w:hAnsi="仿宋" w:eastAsia="仿宋" w:cs="Arial"/>
          <w:sz w:val="30"/>
          <w:szCs w:val="30"/>
          <w:lang w:val="en-US" w:eastAsia="zh-CN"/>
        </w:rPr>
        <w:t>报</w:t>
      </w:r>
      <w:r>
        <w:rPr>
          <w:rFonts w:hint="eastAsia" w:ascii="仿宋" w:hAnsi="仿宋" w:eastAsia="仿宋" w:cs="Arial"/>
          <w:sz w:val="30"/>
          <w:szCs w:val="30"/>
        </w:rPr>
        <w:t>价为（大写）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lang w:val="en-US" w:eastAsia="zh-CN"/>
        </w:rPr>
        <w:t>。</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pPr>
        <w:spacing w:line="360" w:lineRule="auto"/>
        <w:ind w:firstLine="645"/>
        <w:rPr>
          <w:rFonts w:hint="eastAsia" w:ascii="仿宋" w:hAnsi="仿宋" w:eastAsia="仿宋" w:cs="Arial"/>
          <w:sz w:val="30"/>
          <w:szCs w:val="30"/>
        </w:rPr>
      </w:pP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pPr>
        <w:spacing w:line="360" w:lineRule="auto"/>
        <w:ind w:firstLine="6045" w:firstLineChars="2015"/>
        <w:rPr>
          <w:rFonts w:hint="eastAsia" w:ascii="仿宋" w:hAnsi="仿宋" w:eastAsia="仿宋" w:cs="Arial"/>
          <w:sz w:val="30"/>
          <w:szCs w:val="30"/>
        </w:rPr>
      </w:pPr>
    </w:p>
    <w:p>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12" w:name="_Toc466549695"/>
      <w:r>
        <w:rPr>
          <w:rFonts w:hint="eastAsia" w:ascii="方正宋黑简体" w:hAnsi="宋体" w:eastAsia="方正宋黑简体" w:cs="黑体"/>
          <w:b/>
          <w:bCs/>
          <w:sz w:val="30"/>
          <w:szCs w:val="30"/>
        </w:rPr>
        <w:t>三、投标人诚信承诺书</w:t>
      </w:r>
      <w:bookmarkEnd w:id="12"/>
    </w:p>
    <w:p>
      <w:pPr>
        <w:autoSpaceDE w:val="0"/>
        <w:autoSpaceDN w:val="0"/>
        <w:adjustRightInd w:val="0"/>
        <w:spacing w:line="360" w:lineRule="exact"/>
        <w:jc w:val="left"/>
        <w:rPr>
          <w:rFonts w:hint="eastAsia" w:ascii="宋体" w:hAnsi="宋体"/>
          <w:color w:val="000000"/>
          <w:sz w:val="28"/>
          <w:szCs w:val="28"/>
        </w:rPr>
      </w:pPr>
      <w:bookmarkStart w:id="13" w:name="_Toc466549696"/>
      <w:r>
        <w:rPr>
          <w:rFonts w:hint="eastAsia" w:ascii="宋体" w:hAnsi="宋体"/>
          <w:color w:val="000000"/>
          <w:sz w:val="28"/>
          <w:szCs w:val="28"/>
        </w:rPr>
        <w:t>我单位参加本次采购活动，郑重承诺如下：</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pPr>
        <w:widowControl/>
        <w:numPr>
          <w:ilvl w:val="0"/>
          <w:numId w:val="7"/>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pPr>
        <w:pStyle w:val="48"/>
        <w:spacing w:line="360" w:lineRule="exact"/>
        <w:rPr>
          <w:rFonts w:hint="eastAsia" w:ascii="宋体" w:hAnsi="宋体"/>
          <w:color w:val="000000"/>
          <w:kern w:val="2"/>
          <w:sz w:val="28"/>
          <w:szCs w:val="28"/>
        </w:rPr>
      </w:pPr>
    </w:p>
    <w:p>
      <w:pPr>
        <w:pStyle w:val="48"/>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pPr>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13"/>
    </w:p>
    <w:p>
      <w:pPr>
        <w:rPr>
          <w:rFonts w:hint="eastAsia" w:ascii="宋体" w:hAnsi="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noWrap w:val="0"/>
            <w:vAlign w:val="center"/>
          </w:tcPr>
          <w:p>
            <w:pPr>
              <w:spacing w:line="520" w:lineRule="exact"/>
              <w:ind w:firstLine="307" w:firstLineChars="128"/>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货物名称</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noWrap w:val="0"/>
            <w:vAlign w:val="center"/>
          </w:tcPr>
          <w:p>
            <w:pPr>
              <w:spacing w:line="520" w:lineRule="exact"/>
              <w:rPr>
                <w:rFonts w:hint="eastAsia" w:ascii="微软雅黑" w:hAnsi="微软雅黑" w:eastAsia="微软雅黑"/>
                <w:sz w:val="24"/>
                <w:szCs w:val="24"/>
                <w:lang w:eastAsia="zh-CN"/>
              </w:rPr>
            </w:pPr>
            <w:r>
              <w:rPr>
                <w:rFonts w:hint="eastAsia" w:ascii="微软雅黑" w:hAnsi="微软雅黑" w:eastAsia="微软雅黑"/>
                <w:sz w:val="24"/>
                <w:szCs w:val="24"/>
              </w:rPr>
              <w:t>品牌</w:t>
            </w:r>
            <w:r>
              <w:rPr>
                <w:rFonts w:hint="eastAsia" w:ascii="微软雅黑" w:hAnsi="微软雅黑" w:eastAsia="微软雅黑"/>
                <w:sz w:val="24"/>
                <w:szCs w:val="24"/>
                <w:lang w:eastAsia="zh-CN"/>
              </w:rPr>
              <w:t>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top"/>
          </w:tcPr>
          <w:p>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4037" w:type="dxa"/>
            <w:noWrap w:val="0"/>
            <w:vAlign w:val="center"/>
          </w:tcPr>
          <w:p>
            <w:pPr>
              <w:tabs>
                <w:tab w:val="left" w:pos="1106"/>
              </w:tabs>
              <w:spacing w:line="520" w:lineRule="exact"/>
              <w:jc w:val="left"/>
              <w:rPr>
                <w:rFonts w:hint="eastAsia" w:ascii="微软雅黑" w:hAnsi="微软雅黑" w:eastAsia="微软雅黑"/>
                <w:sz w:val="24"/>
                <w:szCs w:val="24"/>
                <w:lang w:eastAsia="zh-CN"/>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pPr>
        <w:tabs>
          <w:tab w:val="left" w:pos="630"/>
        </w:tabs>
        <w:ind w:firstLine="630"/>
        <w:rPr>
          <w:rFonts w:hint="eastAsia" w:ascii="宋体" w:hAnsi="宋体"/>
          <w:sz w:val="28"/>
        </w:rPr>
      </w:pPr>
    </w:p>
    <w:p>
      <w:pPr>
        <w:tabs>
          <w:tab w:val="left" w:pos="630"/>
        </w:tabs>
        <w:ind w:firstLine="630"/>
        <w:rPr>
          <w:rFonts w:hint="eastAsia" w:ascii="宋体" w:hAnsi="宋体"/>
          <w:sz w:val="28"/>
        </w:rPr>
        <w:sectPr>
          <w:pgSz w:w="11906" w:h="16838"/>
          <w:pgMar w:top="1440" w:right="1803" w:bottom="1440" w:left="1803" w:header="851" w:footer="992" w:gutter="0"/>
          <w:cols w:space="720" w:num="1"/>
          <w:rtlGutter w:val="0"/>
          <w:docGrid w:type="lines" w:linePitch="319" w:charSpace="0"/>
        </w:sectPr>
      </w:pPr>
    </w:p>
    <w:p>
      <w:pPr>
        <w:spacing w:line="420" w:lineRule="exact"/>
        <w:jc w:val="center"/>
        <w:outlineLvl w:val="1"/>
        <w:rPr>
          <w:rFonts w:hint="eastAsia" w:ascii="方正宋黑简体" w:hAnsi="宋体" w:eastAsia="方正宋黑简体" w:cs="黑体"/>
          <w:b/>
          <w:bCs/>
          <w:sz w:val="32"/>
          <w:szCs w:val="32"/>
        </w:rPr>
      </w:pPr>
      <w:bookmarkStart w:id="14" w:name="_Toc466549697"/>
      <w:bookmarkStart w:id="15" w:name="_Toc516240339"/>
      <w:bookmarkStart w:id="16" w:name="_Toc516240286"/>
      <w:r>
        <w:rPr>
          <w:rFonts w:hint="eastAsia" w:ascii="方正宋黑简体" w:hAnsi="宋体" w:eastAsia="方正宋黑简体" w:cs="黑体"/>
          <w:b/>
          <w:bCs/>
          <w:sz w:val="32"/>
          <w:szCs w:val="32"/>
        </w:rPr>
        <w:t>五、响应表</w:t>
      </w:r>
      <w:bookmarkEnd w:id="14"/>
      <w:bookmarkEnd w:id="15"/>
      <w:bookmarkEnd w:id="16"/>
    </w:p>
    <w:p>
      <w:pPr>
        <w:pStyle w:val="2"/>
        <w:rPr>
          <w:rFonts w:hint="eastAsia" w:ascii="宋体" w:hAnsi="宋体" w:eastAsia="宋体" w:cs="宋体"/>
          <w:b/>
          <w:bCs/>
          <w:sz w:val="28"/>
          <w:szCs w:val="28"/>
          <w:lang w:val="en-US" w:eastAsia="zh-CN"/>
        </w:rPr>
      </w:pPr>
      <w:bookmarkStart w:id="17" w:name="_Toc466549698"/>
      <w:r>
        <w:rPr>
          <w:rFonts w:hint="eastAsia" w:ascii="宋体" w:hAnsi="宋体" w:eastAsia="宋体" w:cs="宋体"/>
          <w:b/>
          <w:bCs/>
          <w:sz w:val="28"/>
          <w:szCs w:val="28"/>
          <w:lang w:val="en-US" w:eastAsia="zh-CN"/>
        </w:rPr>
        <w:t>5.1商务响应表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5"/>
        <w:gridCol w:w="4228"/>
        <w:gridCol w:w="116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5"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4228"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1167"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1436"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56"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35"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付款方式</w:t>
            </w:r>
          </w:p>
        </w:tc>
        <w:tc>
          <w:tcPr>
            <w:tcW w:w="4228" w:type="dxa"/>
            <w:noWrap w:val="0"/>
            <w:vAlign w:val="center"/>
          </w:tcPr>
          <w:p>
            <w:pPr>
              <w:spacing w:before="27" w:line="360" w:lineRule="auto"/>
              <w:rPr>
                <w:rFonts w:hint="eastAsia" w:ascii="宋体" w:hAnsi="宋体" w:eastAsia="宋体" w:cs="宋体"/>
                <w:color w:val="000000"/>
                <w:kern w:val="0"/>
                <w:sz w:val="21"/>
                <w:szCs w:val="21"/>
                <w:lang w:val="en-US" w:eastAsia="zh-CN" w:bidi="ar"/>
              </w:rPr>
            </w:pPr>
            <w:r>
              <w:rPr>
                <w:rFonts w:ascii="宋体" w:hAnsi="宋体" w:cs="宋体"/>
                <w:sz w:val="21"/>
                <w:szCs w:val="21"/>
              </w:rPr>
              <w:t>验收</w:t>
            </w:r>
            <w:r>
              <w:rPr>
                <w:rFonts w:hint="eastAsia" w:ascii="宋体" w:hAnsi="宋体" w:cs="宋体"/>
                <w:sz w:val="21"/>
                <w:szCs w:val="21"/>
                <w:lang w:val="en-US" w:eastAsia="zh-CN"/>
              </w:rPr>
              <w:t>合格</w:t>
            </w:r>
            <w:r>
              <w:rPr>
                <w:rFonts w:ascii="宋体" w:hAnsi="宋体" w:cs="宋体"/>
                <w:sz w:val="21"/>
                <w:szCs w:val="21"/>
              </w:rPr>
              <w:t>后一次性付清</w:t>
            </w:r>
          </w:p>
        </w:tc>
        <w:tc>
          <w:tcPr>
            <w:tcW w:w="1167" w:type="dxa"/>
            <w:noWrap w:val="0"/>
            <w:vAlign w:val="center"/>
          </w:tcPr>
          <w:p>
            <w:pPr>
              <w:pStyle w:val="2"/>
              <w:jc w:val="both"/>
              <w:rPr>
                <w:rFonts w:hint="eastAsia" w:ascii="宋体" w:hAnsi="宋体" w:eastAsia="宋体" w:cs="宋体"/>
                <w:color w:val="000000"/>
                <w:kern w:val="0"/>
                <w:sz w:val="21"/>
                <w:szCs w:val="21"/>
                <w:lang w:val="en-US" w:eastAsia="zh-CN" w:bidi="ar"/>
              </w:rPr>
            </w:pPr>
          </w:p>
        </w:tc>
        <w:tc>
          <w:tcPr>
            <w:tcW w:w="1436" w:type="dxa"/>
            <w:noWrap w:val="0"/>
            <w:vAlign w:val="center"/>
          </w:tcPr>
          <w:p>
            <w:pPr>
              <w:pStyle w:val="2"/>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35"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供货及安装地点</w:t>
            </w:r>
          </w:p>
        </w:tc>
        <w:tc>
          <w:tcPr>
            <w:tcW w:w="4228" w:type="dxa"/>
            <w:noWrap w:val="0"/>
            <w:vAlign w:val="center"/>
          </w:tcPr>
          <w:p>
            <w:pPr>
              <w:spacing w:line="360" w:lineRule="auto"/>
              <w:jc w:val="both"/>
              <w:rPr>
                <w:rFonts w:hint="default" w:ascii="宋体" w:hAnsi="宋体" w:eastAsia="宋体" w:cs="宋体"/>
                <w:color w:val="000000"/>
                <w:kern w:val="0"/>
                <w:sz w:val="21"/>
                <w:szCs w:val="21"/>
                <w:lang w:val="en-US" w:eastAsia="zh-CN" w:bidi="ar"/>
              </w:rPr>
            </w:pPr>
            <w:r>
              <w:rPr>
                <w:rFonts w:ascii="宋体" w:hAnsi="宋体" w:eastAsia="宋体" w:cs="宋体"/>
                <w:sz w:val="21"/>
                <w:szCs w:val="21"/>
                <w:lang w:eastAsia="en-US"/>
              </w:rPr>
              <w:t>阜阳</w:t>
            </w:r>
            <w:r>
              <w:rPr>
                <w:rFonts w:hint="eastAsia" w:ascii="宋体" w:hAnsi="宋体" w:eastAsia="宋体" w:cs="宋体"/>
                <w:sz w:val="21"/>
                <w:szCs w:val="21"/>
                <w:lang w:val="en-US" w:eastAsia="zh-CN"/>
              </w:rPr>
              <w:t>工业经济学校</w:t>
            </w:r>
            <w:r>
              <w:rPr>
                <w:rFonts w:hint="eastAsia" w:ascii="宋体" w:hAnsi="宋体" w:cs="宋体"/>
                <w:sz w:val="21"/>
                <w:szCs w:val="21"/>
                <w:lang w:val="en-US" w:eastAsia="zh-CN"/>
              </w:rPr>
              <w:t>北校区</w:t>
            </w:r>
          </w:p>
        </w:tc>
        <w:tc>
          <w:tcPr>
            <w:tcW w:w="1167" w:type="dxa"/>
            <w:noWrap w:val="0"/>
            <w:vAlign w:val="center"/>
          </w:tcPr>
          <w:p>
            <w:pPr>
              <w:pStyle w:val="2"/>
              <w:jc w:val="both"/>
              <w:rPr>
                <w:rFonts w:hint="eastAsia" w:ascii="宋体" w:hAnsi="宋体" w:eastAsia="宋体" w:cs="宋体"/>
                <w:color w:val="000000"/>
                <w:kern w:val="0"/>
                <w:sz w:val="21"/>
                <w:szCs w:val="21"/>
                <w:lang w:val="en-US" w:eastAsia="zh-CN" w:bidi="ar"/>
              </w:rPr>
            </w:pPr>
          </w:p>
        </w:tc>
        <w:tc>
          <w:tcPr>
            <w:tcW w:w="1436" w:type="dxa"/>
            <w:noWrap w:val="0"/>
            <w:vAlign w:val="center"/>
          </w:tcPr>
          <w:p>
            <w:pPr>
              <w:pStyle w:val="2"/>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56"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35" w:type="dxa"/>
            <w:noWrap w:val="0"/>
            <w:vAlign w:val="center"/>
          </w:tcPr>
          <w:p>
            <w:pPr>
              <w:pStyle w:val="2"/>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供货期限</w:t>
            </w:r>
          </w:p>
        </w:tc>
        <w:tc>
          <w:tcPr>
            <w:tcW w:w="4228" w:type="dxa"/>
            <w:noWrap w:val="0"/>
            <w:vAlign w:val="center"/>
          </w:tcPr>
          <w:p>
            <w:pPr>
              <w:pStyle w:val="55"/>
              <w:tabs>
                <w:tab w:val="left" w:pos="3063"/>
              </w:tabs>
              <w:spacing w:line="360" w:lineRule="auto"/>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合同约定</w:t>
            </w:r>
          </w:p>
        </w:tc>
        <w:tc>
          <w:tcPr>
            <w:tcW w:w="1167" w:type="dxa"/>
            <w:noWrap w:val="0"/>
            <w:vAlign w:val="center"/>
          </w:tcPr>
          <w:p>
            <w:pPr>
              <w:pStyle w:val="2"/>
              <w:rPr>
                <w:rFonts w:hint="eastAsia" w:ascii="宋体" w:hAnsi="宋体" w:eastAsia="宋体" w:cs="宋体"/>
                <w:color w:val="000000"/>
                <w:kern w:val="0"/>
                <w:sz w:val="21"/>
                <w:szCs w:val="21"/>
                <w:lang w:val="en-US" w:eastAsia="zh-CN" w:bidi="ar"/>
              </w:rPr>
            </w:pPr>
          </w:p>
        </w:tc>
        <w:tc>
          <w:tcPr>
            <w:tcW w:w="1436" w:type="dxa"/>
            <w:noWrap w:val="0"/>
            <w:vAlign w:val="center"/>
          </w:tcPr>
          <w:p>
            <w:pPr>
              <w:pStyle w:val="2"/>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235" w:type="dxa"/>
            <w:noWrap w:val="0"/>
            <w:vAlign w:val="center"/>
          </w:tcPr>
          <w:p>
            <w:pPr>
              <w:pStyle w:val="2"/>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售后服务</w:t>
            </w:r>
          </w:p>
        </w:tc>
        <w:tc>
          <w:tcPr>
            <w:tcW w:w="4228" w:type="dxa"/>
            <w:noWrap w:val="0"/>
            <w:vAlign w:val="center"/>
          </w:tcPr>
          <w:p>
            <w:pPr>
              <w:pStyle w:val="55"/>
              <w:tabs>
                <w:tab w:val="left" w:pos="3544"/>
              </w:tabs>
              <w:spacing w:line="360" w:lineRule="auto"/>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免费运输及搬运到指定位置</w:t>
            </w:r>
          </w:p>
        </w:tc>
        <w:tc>
          <w:tcPr>
            <w:tcW w:w="1167" w:type="dxa"/>
            <w:noWrap w:val="0"/>
            <w:vAlign w:val="center"/>
          </w:tcPr>
          <w:p>
            <w:pPr>
              <w:pStyle w:val="2"/>
              <w:jc w:val="center"/>
              <w:rPr>
                <w:rFonts w:hint="eastAsia" w:ascii="宋体" w:hAnsi="宋体" w:eastAsia="宋体" w:cs="宋体"/>
                <w:color w:val="000000"/>
                <w:kern w:val="0"/>
                <w:sz w:val="21"/>
                <w:szCs w:val="21"/>
                <w:lang w:val="en-US" w:eastAsia="zh-CN" w:bidi="ar"/>
              </w:rPr>
            </w:pPr>
          </w:p>
        </w:tc>
        <w:tc>
          <w:tcPr>
            <w:tcW w:w="1436" w:type="dxa"/>
            <w:noWrap w:val="0"/>
            <w:vAlign w:val="center"/>
          </w:tcPr>
          <w:p>
            <w:pPr>
              <w:pStyle w:val="2"/>
              <w:jc w:val="center"/>
              <w:rPr>
                <w:rFonts w:hint="eastAsia" w:ascii="宋体" w:hAnsi="宋体" w:eastAsia="宋体" w:cs="宋体"/>
                <w:color w:val="000000"/>
                <w:kern w:val="0"/>
                <w:sz w:val="21"/>
                <w:szCs w:val="21"/>
                <w:lang w:val="en-US" w:eastAsia="zh-CN" w:bidi="ar"/>
              </w:rPr>
            </w:pPr>
          </w:p>
        </w:tc>
      </w:tr>
    </w:tbl>
    <w:p>
      <w:pPr>
        <w:pStyle w:val="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5.2技术响应表 </w:t>
      </w:r>
    </w:p>
    <w:tbl>
      <w:tblPr>
        <w:tblStyle w:val="16"/>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641"/>
        <w:gridCol w:w="1867"/>
        <w:gridCol w:w="732"/>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pPr>
              <w:jc w:val="center"/>
              <w:rPr>
                <w:rFonts w:hint="default" w:ascii="宋体" w:hAnsi="宋体" w:eastAsia="宋体" w:cs="宋体"/>
                <w:color w:val="000000"/>
                <w:kern w:val="0"/>
                <w:sz w:val="21"/>
                <w:szCs w:val="21"/>
                <w:lang w:val="en-US" w:eastAsia="zh-CN" w:bidi="ar"/>
              </w:rPr>
            </w:pPr>
            <w:r>
              <w:rPr>
                <w:rFonts w:hint="eastAsia"/>
                <w:sz w:val="24"/>
                <w:lang w:val="en-US" w:eastAsia="zh-CN"/>
              </w:rPr>
              <w:t>货物名称</w:t>
            </w:r>
          </w:p>
        </w:tc>
        <w:tc>
          <w:tcPr>
            <w:tcW w:w="2981"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2599"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pPr>
              <w:rPr>
                <w:rFonts w:hint="eastAsia" w:ascii="宋体" w:hAnsi="宋体" w:eastAsia="宋体" w:cs="宋体"/>
                <w:color w:val="000000"/>
                <w:kern w:val="0"/>
                <w:sz w:val="21"/>
                <w:szCs w:val="21"/>
                <w:lang w:val="en-US" w:eastAsia="zh-CN" w:bidi="ar"/>
              </w:rPr>
            </w:pPr>
          </w:p>
        </w:tc>
        <w:tc>
          <w:tcPr>
            <w:tcW w:w="2340"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641"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867"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732"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hint="eastAsia" w:ascii="仿宋" w:hAnsi="仿宋" w:eastAsia="仿宋" w:cs="Arial"/>
                <w:sz w:val="30"/>
                <w:szCs w:val="30"/>
                <w:lang w:val="en-US" w:eastAsia="zh-CN"/>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bl>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pPr>
        <w:ind w:firstLine="840" w:firstLineChars="400"/>
        <w:jc w:val="left"/>
        <w:rPr>
          <w:rFonts w:hint="eastAsia" w:ascii="方正宋黑简体" w:hAnsi="宋体" w:eastAsia="方正宋黑简体" w:cs="黑体"/>
          <w:b/>
          <w:bCs/>
          <w:sz w:val="36"/>
          <w:szCs w:val="36"/>
        </w:rPr>
      </w:pPr>
      <w:r>
        <w:rPr>
          <w:rFonts w:hint="eastAsia" w:ascii="宋体" w:hAnsi="宋体" w:eastAsia="宋体" w:cs="宋体"/>
          <w:color w:val="000000"/>
          <w:kern w:val="0"/>
          <w:sz w:val="21"/>
          <w:szCs w:val="21"/>
          <w:lang w:val="en-US" w:eastAsia="zh-CN" w:bidi="ar"/>
        </w:rPr>
        <w:t>2、供应商必须根据自己所投产品与“询价文件要求”的差异情况，实事求是地填写“响应情况”（优于、满足、不满足），并将这些差异内容用加粗的字体显示出来。</w:t>
      </w:r>
    </w:p>
    <w:p>
      <w:pPr>
        <w:tabs>
          <w:tab w:val="left" w:pos="1815"/>
        </w:tabs>
        <w:jc w:val="center"/>
        <w:rPr>
          <w:rFonts w:hint="eastAsia" w:ascii="方正宋黑简体" w:hAnsi="宋体" w:eastAsia="方正宋黑简体" w:cs="黑体"/>
          <w:b/>
          <w:bCs/>
          <w:sz w:val="36"/>
          <w:szCs w:val="36"/>
          <w:lang w:val="en-US" w:eastAsia="zh-CN"/>
        </w:rPr>
      </w:pPr>
    </w:p>
    <w:p>
      <w:pPr>
        <w:tabs>
          <w:tab w:val="left" w:pos="1815"/>
        </w:tabs>
        <w:jc w:val="center"/>
        <w:rPr>
          <w:rFonts w:hint="eastAsia" w:ascii="方正宋黑简体" w:hAnsi="宋体" w:eastAsia="方正宋黑简体" w:cs="黑体"/>
          <w:b/>
          <w:bCs/>
          <w:sz w:val="36"/>
          <w:szCs w:val="36"/>
          <w:lang w:val="en-US" w:eastAsia="zh-CN"/>
        </w:rPr>
      </w:pPr>
    </w:p>
    <w:p>
      <w:pPr>
        <w:tabs>
          <w:tab w:val="left" w:pos="1815"/>
        </w:tabs>
        <w:jc w:val="center"/>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lang w:val="en-US" w:eastAsia="zh-CN"/>
        </w:rPr>
        <w:t>六</w:t>
      </w:r>
      <w:r>
        <w:rPr>
          <w:rFonts w:hint="eastAsia" w:ascii="方正宋黑简体" w:hAnsi="宋体" w:eastAsia="方正宋黑简体" w:cs="黑体"/>
          <w:b/>
          <w:bCs/>
          <w:sz w:val="36"/>
          <w:szCs w:val="36"/>
        </w:rPr>
        <w:t>、资格证明等材料</w:t>
      </w:r>
      <w:bookmarkEnd w:id="17"/>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ascii="仿宋" w:hAnsi="仿宋" w:eastAsia="仿宋" w:cs="Arial"/>
          <w:sz w:val="30"/>
          <w:szCs w:val="30"/>
        </w:rPr>
      </w:pPr>
    </w:p>
    <w:p>
      <w:pPr>
        <w:pStyle w:val="2"/>
        <w:rPr>
          <w:rFonts w:hint="eastAsia"/>
        </w:rPr>
      </w:pPr>
    </w:p>
    <w:p>
      <w:pPr>
        <w:pStyle w:val="15"/>
        <w:numPr>
          <w:ilvl w:val="0"/>
          <w:numId w:val="0"/>
        </w:numPr>
        <w:ind w:right="0" w:rightChars="0" w:firstLine="1440" w:firstLineChars="400"/>
        <w:jc w:val="both"/>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七、</w:t>
      </w:r>
      <w:r>
        <w:rPr>
          <w:rFonts w:hint="eastAsia" w:ascii="黑体" w:hAnsi="黑体" w:eastAsia="黑体" w:cs="黑体"/>
          <w:color w:val="000000"/>
          <w:sz w:val="36"/>
          <w:szCs w:val="36"/>
        </w:rPr>
        <w:t>供应商认为需要补充的其他内容</w:t>
      </w:r>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pStyle w:val="15"/>
        <w:ind w:firstLine="560"/>
        <w:rPr>
          <w:rFonts w:hint="eastAsia" w:ascii="宋体" w:hAnsi="宋体" w:cs="仿宋_GB2312"/>
          <w:kern w:val="0"/>
          <w:sz w:val="28"/>
          <w:szCs w:val="28"/>
        </w:rPr>
      </w:pPr>
    </w:p>
    <w:p>
      <w:pPr>
        <w:pStyle w:val="15"/>
        <w:ind w:firstLine="560"/>
        <w:rPr>
          <w:rFonts w:hint="eastAsia" w:ascii="宋体" w:hAnsi="宋体" w:cs="仿宋_GB2312"/>
          <w:kern w:val="0"/>
          <w:sz w:val="28"/>
          <w:szCs w:val="28"/>
        </w:rPr>
      </w:pPr>
    </w:p>
    <w:p>
      <w:pPr>
        <w:autoSpaceDE w:val="0"/>
        <w:autoSpaceDN w:val="0"/>
        <w:adjustRightInd w:val="0"/>
        <w:rPr>
          <w:rFonts w:hint="eastAsia" w:ascii="宋体" w:hAnsi="宋体" w:cs="仿宋_GB2312"/>
          <w:kern w:val="0"/>
          <w:sz w:val="28"/>
          <w:szCs w:val="28"/>
        </w:rPr>
      </w:pPr>
    </w:p>
    <w:p>
      <w:pPr>
        <w:pStyle w:val="2"/>
        <w:rPr>
          <w:rFonts w:hint="eastAsia" w:ascii="宋体" w:hAnsi="宋体" w:cs="仿宋_GB2312"/>
          <w:kern w:val="0"/>
          <w:sz w:val="28"/>
          <w:szCs w:val="28"/>
        </w:rPr>
      </w:pPr>
    </w:p>
    <w:p>
      <w:pPr>
        <w:pStyle w:val="2"/>
        <w:rPr>
          <w:rFonts w:hint="eastAsia" w:ascii="宋体" w:hAnsi="宋体" w:cs="仿宋_GB2312"/>
          <w:kern w:val="0"/>
          <w:sz w:val="28"/>
          <w:szCs w:val="28"/>
        </w:rPr>
      </w:pPr>
    </w:p>
    <w:p>
      <w:pPr>
        <w:pStyle w:val="2"/>
        <w:rPr>
          <w:rFonts w:hint="eastAsia" w:ascii="宋体" w:hAnsi="宋体" w:cs="仿宋_GB2312"/>
          <w:kern w:val="0"/>
          <w:sz w:val="28"/>
          <w:szCs w:val="28"/>
        </w:rPr>
      </w:pPr>
    </w:p>
    <w:p>
      <w:pPr>
        <w:pStyle w:val="2"/>
        <w:rPr>
          <w:rFonts w:hint="eastAsia" w:ascii="宋体" w:hAnsi="宋体" w:cs="仿宋_GB2312"/>
          <w:kern w:val="0"/>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大黑简体">
    <w:altName w:val="黑体"/>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rFonts w:hint="default"/>
        <w:lang w:val="zh-CN"/>
      </w:rPr>
      <w:t>13</w:t>
    </w:r>
    <w:r>
      <w:fldChar w:fldCharType="end"/>
    </w:r>
  </w:p>
  <w:p>
    <w:pPr>
      <w:pStyle w:val="1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22</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A0C10"/>
    <w:multiLevelType w:val="singleLevel"/>
    <w:tmpl w:val="969A0C10"/>
    <w:lvl w:ilvl="0" w:tentative="0">
      <w:start w:val="7"/>
      <w:numFmt w:val="chineseCounting"/>
      <w:suff w:val="nothing"/>
      <w:lvlText w:val="%1、"/>
      <w:lvlJc w:val="left"/>
      <w:rPr>
        <w:rFonts w:hint="eastAsia"/>
      </w:rPr>
    </w:lvl>
  </w:abstractNum>
  <w:abstractNum w:abstractNumId="1">
    <w:nsid w:val="AD24716A"/>
    <w:multiLevelType w:val="singleLevel"/>
    <w:tmpl w:val="AD24716A"/>
    <w:lvl w:ilvl="0" w:tentative="0">
      <w:start w:val="1"/>
      <w:numFmt w:val="decimal"/>
      <w:lvlText w:val="%1."/>
      <w:lvlJc w:val="left"/>
      <w:pPr>
        <w:tabs>
          <w:tab w:val="left" w:pos="312"/>
        </w:tabs>
      </w:pPr>
    </w:lvl>
  </w:abstractNum>
  <w:abstractNum w:abstractNumId="2">
    <w:nsid w:val="00000012"/>
    <w:multiLevelType w:val="multilevel"/>
    <w:tmpl w:val="00000012"/>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CD27D2B"/>
    <w:multiLevelType w:val="multilevel"/>
    <w:tmpl w:val="0CD27D2B"/>
    <w:lvl w:ilvl="0" w:tentative="0">
      <w:start w:val="1"/>
      <w:numFmt w:val="chineseCountingThousand"/>
      <w:lvlText w:val="第%1章 "/>
      <w:lvlJc w:val="left"/>
      <w:pPr>
        <w:ind w:left="0" w:firstLine="0"/>
      </w:pPr>
      <w:rPr>
        <w:rFonts w:hint="eastAsia" w:ascii="黑体" w:eastAsia="黑体"/>
        <w:b w:val="0"/>
        <w:i w:val="0"/>
        <w:caps w:val="0"/>
        <w:strike w:val="0"/>
        <w:dstrike w:val="0"/>
        <w:snapToGrid w:val="0"/>
        <w:vanish w:val="0"/>
        <w:color w:val="auto"/>
        <w:spacing w:val="0"/>
        <w:w w:val="100"/>
        <w:kern w:val="0"/>
        <w:position w:val="0"/>
        <w:sz w:val="36"/>
        <w:szCs w:val="36"/>
        <w:u w:val="none"/>
        <w:vertAlign w:val="baseline"/>
      </w:rPr>
    </w:lvl>
    <w:lvl w:ilvl="1" w:tentative="0">
      <w:start w:val="1"/>
      <w:numFmt w:val="chineseCountingThousand"/>
      <w:lvlText w:val="%2."/>
      <w:lvlJc w:val="left"/>
      <w:pPr>
        <w:ind w:left="567" w:hanging="567"/>
      </w:pPr>
      <w:rPr>
        <w:rFonts w:hint="eastAsia" w:ascii="黑体" w:eastAsia="黑体"/>
        <w:b w:val="0"/>
        <w:i w:val="0"/>
        <w:caps w:val="0"/>
        <w:strike w:val="0"/>
        <w:dstrike w:val="0"/>
        <w:snapToGrid w:val="0"/>
        <w:vanish w:val="0"/>
        <w:color w:val="auto"/>
        <w:spacing w:val="0"/>
        <w:w w:val="100"/>
        <w:kern w:val="0"/>
        <w:position w:val="0"/>
        <w:sz w:val="30"/>
        <w:u w:val="none"/>
        <w:vertAlign w:val="baseline"/>
        <w:lang w:val="en-US"/>
      </w:rPr>
    </w:lvl>
    <w:lvl w:ilvl="2" w:tentative="0">
      <w:start w:val="1"/>
      <w:numFmt w:val="decimal"/>
      <w:pStyle w:val="6"/>
      <w:lvlText w:val="%3."/>
      <w:lvlJc w:val="left"/>
      <w:pPr>
        <w:ind w:left="672" w:hanging="567"/>
      </w:pPr>
      <w:rPr>
        <w:rFonts w:hint="eastAsia" w:ascii="黑体" w:eastAsia="黑体"/>
        <w:b w:val="0"/>
        <w:i w:val="0"/>
        <w:caps w:val="0"/>
        <w:strike w:val="0"/>
        <w:dstrike w:val="0"/>
        <w:snapToGrid/>
        <w:vanish w:val="0"/>
        <w:color w:val="auto"/>
        <w:spacing w:val="0"/>
        <w:w w:val="100"/>
        <w:kern w:val="0"/>
        <w:position w:val="0"/>
        <w:sz w:val="28"/>
        <w:szCs w:val="28"/>
        <w:u w:val="none"/>
        <w:vertAlign w:val="baseline"/>
      </w:rPr>
    </w:lvl>
    <w:lvl w:ilvl="3" w:tentative="0">
      <w:start w:val="1"/>
      <w:numFmt w:val="decimal"/>
      <w:lvlText w:val="%3.%4."/>
      <w:lvlJc w:val="left"/>
      <w:pPr>
        <w:ind w:left="851" w:hanging="85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4" w:tentative="0">
      <w:start w:val="1"/>
      <w:numFmt w:val="decimal"/>
      <w:lvlText w:val="%3.%4.%5."/>
      <w:lvlJc w:val="left"/>
      <w:pPr>
        <w:ind w:left="1134" w:hanging="1134"/>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5" w:tentative="0">
      <w:start w:val="1"/>
      <w:numFmt w:val="decimal"/>
      <w:lvlText w:val="%3.%4.%5.%6."/>
      <w:lvlJc w:val="left"/>
      <w:pPr>
        <w:ind w:left="1531" w:hanging="153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43457AD"/>
    <w:multiLevelType w:val="singleLevel"/>
    <w:tmpl w:val="243457AD"/>
    <w:lvl w:ilvl="0" w:tentative="0">
      <w:start w:val="5"/>
      <w:numFmt w:val="chineseCounting"/>
      <w:suff w:val="space"/>
      <w:lvlText w:val="第%1条"/>
      <w:lvlJc w:val="left"/>
      <w:rPr>
        <w:rFonts w:hint="eastAsia"/>
      </w:rPr>
    </w:lvl>
  </w:abstractNum>
  <w:abstractNum w:abstractNumId="5">
    <w:nsid w:val="78760E7A"/>
    <w:multiLevelType w:val="multilevel"/>
    <w:tmpl w:val="78760E7A"/>
    <w:lvl w:ilvl="0" w:tentative="0">
      <w:start w:val="1"/>
      <w:numFmt w:val="decimal"/>
      <w:pStyle w:val="3"/>
      <w:suff w:val="space"/>
      <w:lvlText w:val="%1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44"/>
        <w:u w:val="none"/>
        <w:vertAlign w:val="baseline"/>
      </w:rPr>
    </w:lvl>
    <w:lvl w:ilvl="1" w:tentative="0">
      <w:start w:val="1"/>
      <w:numFmt w:val="decimal"/>
      <w:pStyle w:val="4"/>
      <w:suff w:val="space"/>
      <w:lvlText w:val="%1.%2"/>
      <w:lvlJc w:val="left"/>
      <w:pPr>
        <w:ind w:left="567" w:hanging="567"/>
      </w:pPr>
      <w:rPr>
        <w:rFonts w:hint="default" w:ascii="Arial" w:hAnsi="Arial" w:eastAsia="黑体"/>
        <w:b w:val="0"/>
        <w:i w:val="0"/>
        <w:sz w:val="30"/>
        <w:szCs w:val="30"/>
      </w:rPr>
    </w:lvl>
    <w:lvl w:ilvl="2" w:tentative="0">
      <w:start w:val="1"/>
      <w:numFmt w:val="decimal"/>
      <w:suff w:val="space"/>
      <w:lvlText w:val="%1.%2.%3"/>
      <w:lvlJc w:val="left"/>
      <w:pPr>
        <w:ind w:left="720" w:hanging="720"/>
      </w:pPr>
      <w:rPr>
        <w:rFonts w:hint="default" w:ascii="Arial" w:hAnsi="Arial" w:eastAsia="黑体"/>
        <w:b/>
        <w:i w:val="0"/>
        <w:sz w:val="32"/>
      </w:rPr>
    </w:lvl>
    <w:lvl w:ilvl="3" w:tentative="0">
      <w:start w:val="1"/>
      <w:numFmt w:val="decimal"/>
      <w:suff w:val="space"/>
      <w:lvlText w:val="%1.%2.%3.%4"/>
      <w:lvlJc w:val="left"/>
      <w:pPr>
        <w:ind w:left="3699" w:hanging="3699"/>
      </w:pPr>
      <w:rPr>
        <w:rFonts w:hint="default" w:ascii="Arial" w:hAnsi="Arial" w:eastAsia="黑体"/>
        <w:b/>
        <w:i w:val="0"/>
        <w:sz w:val="30"/>
      </w:rPr>
    </w:lvl>
    <w:lvl w:ilvl="4" w:tentative="0">
      <w:start w:val="1"/>
      <w:numFmt w:val="decimal"/>
      <w:suff w:val="space"/>
      <w:lvlText w:val="%1.%2.%3.%4.%5"/>
      <w:lvlJc w:val="left"/>
      <w:pPr>
        <w:ind w:left="1008" w:hanging="1008"/>
      </w:pPr>
      <w:rPr>
        <w:rFonts w:hint="default" w:ascii="Arial" w:hAnsi="Arial" w:eastAsia="黑体"/>
        <w:b/>
        <w:i w:val="0"/>
        <w:sz w:val="28"/>
      </w:rPr>
    </w:lvl>
    <w:lvl w:ilvl="5" w:tentative="0">
      <w:start w:val="1"/>
      <w:numFmt w:val="decimal"/>
      <w:suff w:val="space"/>
      <w:lvlText w:val="§ %1.%2.%3.%4.%5.%6"/>
      <w:lvlJc w:val="left"/>
      <w:pPr>
        <w:ind w:left="1152" w:hanging="1152"/>
      </w:pPr>
      <w:rPr>
        <w:rFonts w:hint="default" w:ascii="Arial" w:hAnsi="Arial" w:eastAsia="黑体"/>
        <w:b/>
        <w:i w:val="0"/>
        <w:sz w:val="28"/>
      </w:rPr>
    </w:lvl>
    <w:lvl w:ilvl="6" w:tentative="0">
      <w:start w:val="1"/>
      <w:numFmt w:val="decimal"/>
      <w:suff w:val="space"/>
      <w:lvlText w:val="§ %1.%2.%3.%4.%5.%6.%7"/>
      <w:lvlJc w:val="left"/>
      <w:pPr>
        <w:ind w:left="1296" w:hanging="1296"/>
      </w:pPr>
      <w:rPr>
        <w:rFonts w:hint="default" w:ascii="Arial" w:hAnsi="Arial" w:eastAsia="黑体"/>
        <w:b/>
        <w:i w:val="0"/>
        <w:sz w:val="28"/>
      </w:rPr>
    </w:lvl>
    <w:lvl w:ilvl="7" w:tentative="0">
      <w:start w:val="1"/>
      <w:numFmt w:val="decimal"/>
      <w:suff w:val="space"/>
      <w:lvlText w:val="§ %1.%2.%3.%4.%5.%6.%7.%8"/>
      <w:lvlJc w:val="left"/>
      <w:pPr>
        <w:ind w:left="1440" w:hanging="1440"/>
      </w:pPr>
      <w:rPr>
        <w:rFonts w:hint="default" w:ascii="Arial" w:hAnsi="Arial" w:eastAsia="黑体"/>
        <w:b/>
        <w:i w:val="0"/>
        <w:sz w:val="28"/>
      </w:rPr>
    </w:lvl>
    <w:lvl w:ilvl="8" w:tentative="0">
      <w:start w:val="1"/>
      <w:numFmt w:val="decimal"/>
      <w:suff w:val="space"/>
      <w:lvlText w:val="§ %1.%2.%3.%4.%5.%6.%7.%8.%9"/>
      <w:lvlJc w:val="left"/>
      <w:pPr>
        <w:ind w:left="1584" w:hanging="1584"/>
      </w:pPr>
      <w:rPr>
        <w:rFonts w:hint="default" w:ascii="Arial" w:hAnsi="Arial" w:eastAsia="黑体"/>
        <w:b/>
        <w:i w:val="0"/>
        <w:sz w:val="28"/>
      </w:rPr>
    </w:lvl>
  </w:abstractNum>
  <w:abstractNum w:abstractNumId="6">
    <w:nsid w:val="79D27C3C"/>
    <w:multiLevelType w:val="singleLevel"/>
    <w:tmpl w:val="79D27C3C"/>
    <w:lvl w:ilvl="0" w:tentative="0">
      <w:start w:val="1"/>
      <w:numFmt w:val="decimal"/>
      <w:suff w:val="nothing"/>
      <w:lvlText w:val="%1、"/>
      <w:lvlJc w:val="left"/>
    </w:lvl>
  </w:abstractNum>
  <w:num w:numId="1">
    <w:abstractNumId w:val="5"/>
  </w:num>
  <w:num w:numId="2">
    <w:abstractNumId w:val="3"/>
  </w:num>
  <w:num w:numId="3">
    <w:abstractNumId w:val="2"/>
    <w:lvlOverride w:ilvl="0">
      <w:lvl w:ilvl="0" w:tentative="1">
        <w:start w:val="1"/>
        <w:numFmt w:val="decimal"/>
        <w:lvlText w:val="第%1章."/>
        <w:lvlJc w:val="left"/>
        <w:pPr>
          <w:tabs>
            <w:tab w:val="left" w:pos="425"/>
          </w:tabs>
          <w:ind w:left="425" w:hanging="425"/>
        </w:pPr>
        <w:rPr>
          <w:rFonts w:hint="eastAsia" w:ascii="仿宋" w:hAnsi="仿宋" w:eastAsia="仿宋"/>
          <w:sz w:val="44"/>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ascii="仿宋" w:hAnsi="仿宋" w:eastAsia="仿宋"/>
        </w:rPr>
      </w:lvl>
    </w:lvlOverride>
    <w:lvlOverride w:ilvl="5">
      <w:lvl w:ilvl="5" w:tentative="1">
        <w:start w:val="1"/>
        <w:numFmt w:val="decimal"/>
        <w:pStyle w:val="52"/>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8879F2"/>
    <w:rsid w:val="000B7093"/>
    <w:rsid w:val="00473885"/>
    <w:rsid w:val="004D3C2B"/>
    <w:rsid w:val="008879F2"/>
    <w:rsid w:val="009A3902"/>
    <w:rsid w:val="00CF0894"/>
    <w:rsid w:val="01286B2B"/>
    <w:rsid w:val="01313376"/>
    <w:rsid w:val="01521A0B"/>
    <w:rsid w:val="015D6BBE"/>
    <w:rsid w:val="01805D2A"/>
    <w:rsid w:val="01C17503"/>
    <w:rsid w:val="02006745"/>
    <w:rsid w:val="02203249"/>
    <w:rsid w:val="022C2317"/>
    <w:rsid w:val="02CC2A87"/>
    <w:rsid w:val="03743ABD"/>
    <w:rsid w:val="03AD1F60"/>
    <w:rsid w:val="04283D41"/>
    <w:rsid w:val="04464E32"/>
    <w:rsid w:val="04886936"/>
    <w:rsid w:val="049E73E8"/>
    <w:rsid w:val="04C736FA"/>
    <w:rsid w:val="04D83350"/>
    <w:rsid w:val="04EC3BC7"/>
    <w:rsid w:val="05210290"/>
    <w:rsid w:val="054056BC"/>
    <w:rsid w:val="05EC3F1E"/>
    <w:rsid w:val="06036FAD"/>
    <w:rsid w:val="06422C2D"/>
    <w:rsid w:val="06621F4A"/>
    <w:rsid w:val="06707E74"/>
    <w:rsid w:val="06931C0F"/>
    <w:rsid w:val="06D96876"/>
    <w:rsid w:val="073E1FAD"/>
    <w:rsid w:val="07452D9A"/>
    <w:rsid w:val="076138C9"/>
    <w:rsid w:val="077223CC"/>
    <w:rsid w:val="077B6E09"/>
    <w:rsid w:val="08A95ADC"/>
    <w:rsid w:val="08D14FB3"/>
    <w:rsid w:val="08DF161A"/>
    <w:rsid w:val="090474CA"/>
    <w:rsid w:val="09DD0B86"/>
    <w:rsid w:val="0A41243D"/>
    <w:rsid w:val="0A69396A"/>
    <w:rsid w:val="0AA31393"/>
    <w:rsid w:val="0AE71698"/>
    <w:rsid w:val="0B04497B"/>
    <w:rsid w:val="0B1E3309"/>
    <w:rsid w:val="0B296358"/>
    <w:rsid w:val="0B75654E"/>
    <w:rsid w:val="0B812B24"/>
    <w:rsid w:val="0B834A4C"/>
    <w:rsid w:val="0B8A6B4C"/>
    <w:rsid w:val="0BAA5AC6"/>
    <w:rsid w:val="0BDD5FD8"/>
    <w:rsid w:val="0C0E48C0"/>
    <w:rsid w:val="0C523F46"/>
    <w:rsid w:val="0C60797D"/>
    <w:rsid w:val="0D056FE1"/>
    <w:rsid w:val="0D8869BF"/>
    <w:rsid w:val="0D8963C6"/>
    <w:rsid w:val="0DDF37E8"/>
    <w:rsid w:val="0DF1622F"/>
    <w:rsid w:val="0E1B2B7A"/>
    <w:rsid w:val="0EF1740E"/>
    <w:rsid w:val="0F674C19"/>
    <w:rsid w:val="0FAE53AF"/>
    <w:rsid w:val="10444943"/>
    <w:rsid w:val="105B2068"/>
    <w:rsid w:val="10996853"/>
    <w:rsid w:val="10F3192B"/>
    <w:rsid w:val="11346136"/>
    <w:rsid w:val="11636F76"/>
    <w:rsid w:val="119E6098"/>
    <w:rsid w:val="11B32696"/>
    <w:rsid w:val="11C15BE4"/>
    <w:rsid w:val="13394891"/>
    <w:rsid w:val="135E0A08"/>
    <w:rsid w:val="13737785"/>
    <w:rsid w:val="14271296"/>
    <w:rsid w:val="148A7C64"/>
    <w:rsid w:val="150B3540"/>
    <w:rsid w:val="153B0F5F"/>
    <w:rsid w:val="155E0A73"/>
    <w:rsid w:val="156E5053"/>
    <w:rsid w:val="158C2048"/>
    <w:rsid w:val="16033F5F"/>
    <w:rsid w:val="160D36B3"/>
    <w:rsid w:val="16AE4D35"/>
    <w:rsid w:val="16CF3420"/>
    <w:rsid w:val="16D34400"/>
    <w:rsid w:val="1774419E"/>
    <w:rsid w:val="18011A04"/>
    <w:rsid w:val="184661A4"/>
    <w:rsid w:val="186E01E8"/>
    <w:rsid w:val="18C1155E"/>
    <w:rsid w:val="19092317"/>
    <w:rsid w:val="192A52EE"/>
    <w:rsid w:val="193D2E94"/>
    <w:rsid w:val="199C6BEB"/>
    <w:rsid w:val="19C64A71"/>
    <w:rsid w:val="1A056F16"/>
    <w:rsid w:val="1A1475A7"/>
    <w:rsid w:val="1A433C74"/>
    <w:rsid w:val="1A4728B9"/>
    <w:rsid w:val="1A4C6179"/>
    <w:rsid w:val="1B59696D"/>
    <w:rsid w:val="1C1C55F5"/>
    <w:rsid w:val="1CE64A24"/>
    <w:rsid w:val="1D00341D"/>
    <w:rsid w:val="1D1A1288"/>
    <w:rsid w:val="1D240295"/>
    <w:rsid w:val="1D355DD2"/>
    <w:rsid w:val="1D383311"/>
    <w:rsid w:val="1DF0621A"/>
    <w:rsid w:val="1DF7718A"/>
    <w:rsid w:val="1E085E44"/>
    <w:rsid w:val="1E33060E"/>
    <w:rsid w:val="1E3F54B5"/>
    <w:rsid w:val="1E8623DD"/>
    <w:rsid w:val="1E90116F"/>
    <w:rsid w:val="1EC116BA"/>
    <w:rsid w:val="1EDA6E4E"/>
    <w:rsid w:val="1F2A39F0"/>
    <w:rsid w:val="1F377859"/>
    <w:rsid w:val="1F4F10CC"/>
    <w:rsid w:val="1F501C38"/>
    <w:rsid w:val="1F7149E1"/>
    <w:rsid w:val="1F7E3949"/>
    <w:rsid w:val="20436C35"/>
    <w:rsid w:val="2061042B"/>
    <w:rsid w:val="20866008"/>
    <w:rsid w:val="20C27929"/>
    <w:rsid w:val="21D30048"/>
    <w:rsid w:val="220540CF"/>
    <w:rsid w:val="22656FC7"/>
    <w:rsid w:val="22B87C16"/>
    <w:rsid w:val="22D85838"/>
    <w:rsid w:val="22E416E1"/>
    <w:rsid w:val="22FC6B29"/>
    <w:rsid w:val="22FD56D5"/>
    <w:rsid w:val="232E579E"/>
    <w:rsid w:val="23A50844"/>
    <w:rsid w:val="24405997"/>
    <w:rsid w:val="24B67060"/>
    <w:rsid w:val="24BD21A8"/>
    <w:rsid w:val="25234B61"/>
    <w:rsid w:val="255D2B9E"/>
    <w:rsid w:val="25E20F82"/>
    <w:rsid w:val="26246562"/>
    <w:rsid w:val="26B324DC"/>
    <w:rsid w:val="26C528ED"/>
    <w:rsid w:val="273253EF"/>
    <w:rsid w:val="27480DCD"/>
    <w:rsid w:val="27836BB9"/>
    <w:rsid w:val="28393305"/>
    <w:rsid w:val="28A022BB"/>
    <w:rsid w:val="28F80CE6"/>
    <w:rsid w:val="296262A9"/>
    <w:rsid w:val="29C54E03"/>
    <w:rsid w:val="2A5C1DDB"/>
    <w:rsid w:val="2A644DCB"/>
    <w:rsid w:val="2AC77996"/>
    <w:rsid w:val="2ACA7759"/>
    <w:rsid w:val="2B024D92"/>
    <w:rsid w:val="2BBB72E9"/>
    <w:rsid w:val="2BE3238B"/>
    <w:rsid w:val="2C5622CC"/>
    <w:rsid w:val="2D1C6606"/>
    <w:rsid w:val="2EB60BA8"/>
    <w:rsid w:val="2EC30EDD"/>
    <w:rsid w:val="2EC8340B"/>
    <w:rsid w:val="2EF81304"/>
    <w:rsid w:val="2F942EF8"/>
    <w:rsid w:val="2FA67B0F"/>
    <w:rsid w:val="30307803"/>
    <w:rsid w:val="31670D7E"/>
    <w:rsid w:val="31AA669F"/>
    <w:rsid w:val="31C119B2"/>
    <w:rsid w:val="323240BE"/>
    <w:rsid w:val="3272332E"/>
    <w:rsid w:val="32742071"/>
    <w:rsid w:val="327C363D"/>
    <w:rsid w:val="32B048E2"/>
    <w:rsid w:val="32B96F3D"/>
    <w:rsid w:val="32D206E5"/>
    <w:rsid w:val="3376043B"/>
    <w:rsid w:val="33E15ECE"/>
    <w:rsid w:val="34002F04"/>
    <w:rsid w:val="34853BBB"/>
    <w:rsid w:val="34DE763A"/>
    <w:rsid w:val="34E44082"/>
    <w:rsid w:val="34FF442B"/>
    <w:rsid w:val="353B229C"/>
    <w:rsid w:val="357465DC"/>
    <w:rsid w:val="35777919"/>
    <w:rsid w:val="35A55A77"/>
    <w:rsid w:val="35FA297C"/>
    <w:rsid w:val="361675FB"/>
    <w:rsid w:val="36527AEE"/>
    <w:rsid w:val="366720CE"/>
    <w:rsid w:val="368D4B1E"/>
    <w:rsid w:val="369359A0"/>
    <w:rsid w:val="36BD1879"/>
    <w:rsid w:val="36C10A1B"/>
    <w:rsid w:val="37562360"/>
    <w:rsid w:val="3779184C"/>
    <w:rsid w:val="37A679AA"/>
    <w:rsid w:val="37DE663B"/>
    <w:rsid w:val="37DF05C1"/>
    <w:rsid w:val="37FC7B10"/>
    <w:rsid w:val="380D6B09"/>
    <w:rsid w:val="388277AB"/>
    <w:rsid w:val="38A33119"/>
    <w:rsid w:val="391567C9"/>
    <w:rsid w:val="3998250F"/>
    <w:rsid w:val="3A057993"/>
    <w:rsid w:val="3A2D171F"/>
    <w:rsid w:val="3A422C09"/>
    <w:rsid w:val="3A615941"/>
    <w:rsid w:val="3AB25D14"/>
    <w:rsid w:val="3B6423EA"/>
    <w:rsid w:val="3BCC3E0F"/>
    <w:rsid w:val="3BE44D55"/>
    <w:rsid w:val="3BF15235"/>
    <w:rsid w:val="3C0C7B95"/>
    <w:rsid w:val="3C6A3884"/>
    <w:rsid w:val="3CDE70C8"/>
    <w:rsid w:val="3CFC19B9"/>
    <w:rsid w:val="3D316420"/>
    <w:rsid w:val="3D562833"/>
    <w:rsid w:val="3D806D56"/>
    <w:rsid w:val="3D935393"/>
    <w:rsid w:val="3E38087D"/>
    <w:rsid w:val="3E4938EB"/>
    <w:rsid w:val="3E9D5AB1"/>
    <w:rsid w:val="3EAB2AE4"/>
    <w:rsid w:val="3EC32F08"/>
    <w:rsid w:val="3EFB6EE5"/>
    <w:rsid w:val="3F012189"/>
    <w:rsid w:val="3F161B33"/>
    <w:rsid w:val="3F747EBE"/>
    <w:rsid w:val="3FB469B2"/>
    <w:rsid w:val="40310E91"/>
    <w:rsid w:val="4044604D"/>
    <w:rsid w:val="404E6F94"/>
    <w:rsid w:val="406C6FA5"/>
    <w:rsid w:val="40F82987"/>
    <w:rsid w:val="4150630D"/>
    <w:rsid w:val="418226BE"/>
    <w:rsid w:val="418B7862"/>
    <w:rsid w:val="41B60745"/>
    <w:rsid w:val="41C53FAA"/>
    <w:rsid w:val="420F08E9"/>
    <w:rsid w:val="42DD44FB"/>
    <w:rsid w:val="42F604A1"/>
    <w:rsid w:val="42FD7D19"/>
    <w:rsid w:val="432D1778"/>
    <w:rsid w:val="435E130F"/>
    <w:rsid w:val="43CA5233"/>
    <w:rsid w:val="43F05C7E"/>
    <w:rsid w:val="44151704"/>
    <w:rsid w:val="443D3AAF"/>
    <w:rsid w:val="448F4209"/>
    <w:rsid w:val="45441ABB"/>
    <w:rsid w:val="45480E4D"/>
    <w:rsid w:val="454B60A5"/>
    <w:rsid w:val="455609DC"/>
    <w:rsid w:val="45CC64F4"/>
    <w:rsid w:val="45FD2CAA"/>
    <w:rsid w:val="465920D8"/>
    <w:rsid w:val="465A4BE9"/>
    <w:rsid w:val="466D6567"/>
    <w:rsid w:val="469C189A"/>
    <w:rsid w:val="46BA7686"/>
    <w:rsid w:val="476E1EDF"/>
    <w:rsid w:val="47867BDD"/>
    <w:rsid w:val="47ED6306"/>
    <w:rsid w:val="48632DD0"/>
    <w:rsid w:val="4890668B"/>
    <w:rsid w:val="48B65FB0"/>
    <w:rsid w:val="48F76241"/>
    <w:rsid w:val="4930116E"/>
    <w:rsid w:val="49744BD6"/>
    <w:rsid w:val="49BF0D98"/>
    <w:rsid w:val="49F012F2"/>
    <w:rsid w:val="4A0638D9"/>
    <w:rsid w:val="4A0D1005"/>
    <w:rsid w:val="4A6A1E8F"/>
    <w:rsid w:val="4A8425BC"/>
    <w:rsid w:val="4A8A342E"/>
    <w:rsid w:val="4B1D3D0C"/>
    <w:rsid w:val="4B631251"/>
    <w:rsid w:val="4B864EBB"/>
    <w:rsid w:val="4B870656"/>
    <w:rsid w:val="4B9C4553"/>
    <w:rsid w:val="4BE60ADE"/>
    <w:rsid w:val="4C3F15FD"/>
    <w:rsid w:val="4C4A66DB"/>
    <w:rsid w:val="4CC4632D"/>
    <w:rsid w:val="4D6532F2"/>
    <w:rsid w:val="4D676BBE"/>
    <w:rsid w:val="4D7B0477"/>
    <w:rsid w:val="4DDF7D36"/>
    <w:rsid w:val="4DF2167A"/>
    <w:rsid w:val="4DF324F5"/>
    <w:rsid w:val="4E0421AA"/>
    <w:rsid w:val="4E3B34FD"/>
    <w:rsid w:val="4E466369"/>
    <w:rsid w:val="4E9345E7"/>
    <w:rsid w:val="4EE3420C"/>
    <w:rsid w:val="4F743AD7"/>
    <w:rsid w:val="4F906541"/>
    <w:rsid w:val="4FF068FA"/>
    <w:rsid w:val="501E1681"/>
    <w:rsid w:val="50624832"/>
    <w:rsid w:val="507510F8"/>
    <w:rsid w:val="5080358E"/>
    <w:rsid w:val="50B1687C"/>
    <w:rsid w:val="50D91050"/>
    <w:rsid w:val="50F934A0"/>
    <w:rsid w:val="517458A8"/>
    <w:rsid w:val="51823E0D"/>
    <w:rsid w:val="51891256"/>
    <w:rsid w:val="51892102"/>
    <w:rsid w:val="51CD56AC"/>
    <w:rsid w:val="51DC2B57"/>
    <w:rsid w:val="52B96481"/>
    <w:rsid w:val="52C850B9"/>
    <w:rsid w:val="52E641F6"/>
    <w:rsid w:val="52EB514F"/>
    <w:rsid w:val="530D1306"/>
    <w:rsid w:val="53201C86"/>
    <w:rsid w:val="537F20EE"/>
    <w:rsid w:val="54301569"/>
    <w:rsid w:val="54364A4A"/>
    <w:rsid w:val="54616F4B"/>
    <w:rsid w:val="547E1FF8"/>
    <w:rsid w:val="54AA1118"/>
    <w:rsid w:val="54D32226"/>
    <w:rsid w:val="553C7C10"/>
    <w:rsid w:val="55C0458D"/>
    <w:rsid w:val="5624125F"/>
    <w:rsid w:val="56395B7E"/>
    <w:rsid w:val="56C76971"/>
    <w:rsid w:val="57077D4C"/>
    <w:rsid w:val="572D6C37"/>
    <w:rsid w:val="5799269C"/>
    <w:rsid w:val="57C739B1"/>
    <w:rsid w:val="57EC1540"/>
    <w:rsid w:val="57F5352D"/>
    <w:rsid w:val="580F226A"/>
    <w:rsid w:val="584E061F"/>
    <w:rsid w:val="585855A7"/>
    <w:rsid w:val="587D00AA"/>
    <w:rsid w:val="58BA68B9"/>
    <w:rsid w:val="58BD791A"/>
    <w:rsid w:val="58C04D0A"/>
    <w:rsid w:val="58D57B9F"/>
    <w:rsid w:val="58F7058B"/>
    <w:rsid w:val="5A9731DE"/>
    <w:rsid w:val="5AF024A4"/>
    <w:rsid w:val="5B4D7650"/>
    <w:rsid w:val="5B5660D6"/>
    <w:rsid w:val="5B6C03FB"/>
    <w:rsid w:val="5B8D5685"/>
    <w:rsid w:val="5B8E2397"/>
    <w:rsid w:val="5C033947"/>
    <w:rsid w:val="5C41046E"/>
    <w:rsid w:val="5CA80001"/>
    <w:rsid w:val="5D2D59F4"/>
    <w:rsid w:val="5E2525B9"/>
    <w:rsid w:val="5F546B5D"/>
    <w:rsid w:val="60F815CA"/>
    <w:rsid w:val="6194040E"/>
    <w:rsid w:val="61B51792"/>
    <w:rsid w:val="624B3710"/>
    <w:rsid w:val="62B84E62"/>
    <w:rsid w:val="62DA457C"/>
    <w:rsid w:val="62FB4622"/>
    <w:rsid w:val="63546F39"/>
    <w:rsid w:val="637821B8"/>
    <w:rsid w:val="63A1512B"/>
    <w:rsid w:val="63B123FF"/>
    <w:rsid w:val="63DD630A"/>
    <w:rsid w:val="63E20D9F"/>
    <w:rsid w:val="64161622"/>
    <w:rsid w:val="644A4A48"/>
    <w:rsid w:val="64590B85"/>
    <w:rsid w:val="647F7868"/>
    <w:rsid w:val="64B578CB"/>
    <w:rsid w:val="64C179D9"/>
    <w:rsid w:val="64DE2681"/>
    <w:rsid w:val="652F73D1"/>
    <w:rsid w:val="65AB53F2"/>
    <w:rsid w:val="65B31A18"/>
    <w:rsid w:val="65F22EA0"/>
    <w:rsid w:val="661C3D99"/>
    <w:rsid w:val="66B16D09"/>
    <w:rsid w:val="67015072"/>
    <w:rsid w:val="67354BAE"/>
    <w:rsid w:val="67451872"/>
    <w:rsid w:val="67555E6E"/>
    <w:rsid w:val="67FA2BAF"/>
    <w:rsid w:val="681A3178"/>
    <w:rsid w:val="687C6ACB"/>
    <w:rsid w:val="68D3156D"/>
    <w:rsid w:val="69403D80"/>
    <w:rsid w:val="6950273B"/>
    <w:rsid w:val="69600571"/>
    <w:rsid w:val="696E61B4"/>
    <w:rsid w:val="697565B5"/>
    <w:rsid w:val="697829E5"/>
    <w:rsid w:val="69B77069"/>
    <w:rsid w:val="69D46A6A"/>
    <w:rsid w:val="6A163900"/>
    <w:rsid w:val="6AA84736"/>
    <w:rsid w:val="6AEF038C"/>
    <w:rsid w:val="6B1A6EAA"/>
    <w:rsid w:val="6C7F6DD7"/>
    <w:rsid w:val="6D0246E0"/>
    <w:rsid w:val="6D2E0723"/>
    <w:rsid w:val="6D7257D6"/>
    <w:rsid w:val="6E3114C2"/>
    <w:rsid w:val="6E681564"/>
    <w:rsid w:val="6E843B3A"/>
    <w:rsid w:val="6E8C1329"/>
    <w:rsid w:val="6EED154A"/>
    <w:rsid w:val="6F03644C"/>
    <w:rsid w:val="6F04081D"/>
    <w:rsid w:val="6F141779"/>
    <w:rsid w:val="6F824A6A"/>
    <w:rsid w:val="70254029"/>
    <w:rsid w:val="705C6E8B"/>
    <w:rsid w:val="70AD2FFD"/>
    <w:rsid w:val="70AE4174"/>
    <w:rsid w:val="70F14589"/>
    <w:rsid w:val="718922E1"/>
    <w:rsid w:val="71933623"/>
    <w:rsid w:val="71973FB7"/>
    <w:rsid w:val="71C2563B"/>
    <w:rsid w:val="71DF2C79"/>
    <w:rsid w:val="71ED29B8"/>
    <w:rsid w:val="721F2BC5"/>
    <w:rsid w:val="72320E26"/>
    <w:rsid w:val="72401099"/>
    <w:rsid w:val="724046EE"/>
    <w:rsid w:val="724404FC"/>
    <w:rsid w:val="72645679"/>
    <w:rsid w:val="72932309"/>
    <w:rsid w:val="73630211"/>
    <w:rsid w:val="73825C64"/>
    <w:rsid w:val="739E10B9"/>
    <w:rsid w:val="73C16BB1"/>
    <w:rsid w:val="73C45C49"/>
    <w:rsid w:val="73D238B9"/>
    <w:rsid w:val="73D63BC4"/>
    <w:rsid w:val="74EC233F"/>
    <w:rsid w:val="750736E1"/>
    <w:rsid w:val="75082C94"/>
    <w:rsid w:val="75541D30"/>
    <w:rsid w:val="757A4C5E"/>
    <w:rsid w:val="758807CB"/>
    <w:rsid w:val="759F57C5"/>
    <w:rsid w:val="75A94C79"/>
    <w:rsid w:val="75FF3CC9"/>
    <w:rsid w:val="762E03AC"/>
    <w:rsid w:val="76362CA9"/>
    <w:rsid w:val="76523F8F"/>
    <w:rsid w:val="767C5220"/>
    <w:rsid w:val="76E7410C"/>
    <w:rsid w:val="7747081E"/>
    <w:rsid w:val="77F21366"/>
    <w:rsid w:val="78A5375B"/>
    <w:rsid w:val="78B35E1B"/>
    <w:rsid w:val="78D03ED3"/>
    <w:rsid w:val="78F86228"/>
    <w:rsid w:val="78FC0547"/>
    <w:rsid w:val="79256331"/>
    <w:rsid w:val="79427A90"/>
    <w:rsid w:val="796D55B9"/>
    <w:rsid w:val="79D93E95"/>
    <w:rsid w:val="7AA63222"/>
    <w:rsid w:val="7ABF7E1D"/>
    <w:rsid w:val="7AD0196F"/>
    <w:rsid w:val="7B2044AA"/>
    <w:rsid w:val="7BAB1E79"/>
    <w:rsid w:val="7BB946A6"/>
    <w:rsid w:val="7C192C70"/>
    <w:rsid w:val="7C245BCF"/>
    <w:rsid w:val="7C7422A3"/>
    <w:rsid w:val="7CE0642C"/>
    <w:rsid w:val="7CE066FC"/>
    <w:rsid w:val="7D7A0CB0"/>
    <w:rsid w:val="7D846ABB"/>
    <w:rsid w:val="7E211B2A"/>
    <w:rsid w:val="7E7E4D39"/>
    <w:rsid w:val="7EC00FD6"/>
    <w:rsid w:val="7EED4BDD"/>
    <w:rsid w:val="7FA7785D"/>
    <w:rsid w:val="7FB4079F"/>
    <w:rsid w:val="7FEB0F93"/>
    <w:rsid w:val="7FF35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numPr>
        <w:ilvl w:val="0"/>
        <w:numId w:val="1"/>
      </w:numPr>
      <w:spacing w:before="120" w:after="120"/>
      <w:jc w:val="center"/>
      <w:outlineLvl w:val="0"/>
    </w:pPr>
    <w:rPr>
      <w:rFonts w:ascii="Arial" w:hAnsi="Arial" w:eastAsia="黑体" w:cs="Times New Roman"/>
      <w:b/>
      <w:bCs/>
      <w:kern w:val="0"/>
      <w:sz w:val="44"/>
      <w:szCs w:val="44"/>
    </w:rPr>
  </w:style>
  <w:style w:type="paragraph" w:styleId="4">
    <w:name w:val="heading 2"/>
    <w:basedOn w:val="1"/>
    <w:next w:val="1"/>
    <w:qFormat/>
    <w:uiPriority w:val="0"/>
    <w:pPr>
      <w:keepNext/>
      <w:keepLines/>
      <w:numPr>
        <w:ilvl w:val="1"/>
        <w:numId w:val="1"/>
      </w:numPr>
      <w:spacing w:before="240" w:after="240"/>
      <w:jc w:val="left"/>
      <w:outlineLvl w:val="1"/>
    </w:pPr>
    <w:rPr>
      <w:rFonts w:ascii="Arial" w:hAnsi="Arial" w:eastAsia="黑体" w:cs="Times New Roman"/>
      <w:b/>
      <w:bCs/>
      <w:sz w:val="36"/>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numPr>
        <w:ilvl w:val="2"/>
        <w:numId w:val="2"/>
      </w:numPr>
      <w:spacing w:line="360" w:lineRule="auto"/>
      <w:ind w:left="200" w:hanging="200" w:hangingChars="200"/>
      <w:jc w:val="left"/>
      <w:outlineLvl w:val="3"/>
    </w:pPr>
    <w:rPr>
      <w:rFonts w:ascii="黑体" w:hAnsi="Arial" w:eastAsia="黑体"/>
      <w:bCs/>
      <w:kern w:val="0"/>
      <w:sz w:val="28"/>
      <w:szCs w:val="28"/>
    </w:rPr>
  </w:style>
  <w:style w:type="paragraph" w:styleId="7">
    <w:name w:val="heading 5"/>
    <w:basedOn w:val="1"/>
    <w:next w:val="1"/>
    <w:qFormat/>
    <w:uiPriority w:val="1"/>
    <w:pPr>
      <w:ind w:left="1548"/>
      <w:outlineLvl w:val="4"/>
    </w:pPr>
    <w:rPr>
      <w:sz w:val="31"/>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8">
    <w:name w:val="Normal Indent"/>
    <w:basedOn w:val="1"/>
    <w:qFormat/>
    <w:uiPriority w:val="99"/>
    <w:pPr>
      <w:ind w:firstLine="560" w:firstLineChars="200"/>
    </w:pPr>
  </w:style>
  <w:style w:type="paragraph" w:styleId="9">
    <w:name w:val="Body Text Indent"/>
    <w:basedOn w:val="1"/>
    <w:next w:val="10"/>
    <w:qFormat/>
    <w:uiPriority w:val="0"/>
    <w:pPr>
      <w:ind w:firstLine="540"/>
    </w:pPr>
    <w:rPr>
      <w:rFonts w:eastAsia="仿宋_GB2312"/>
      <w:sz w:val="28"/>
    </w:rPr>
  </w:style>
  <w:style w:type="paragraph" w:styleId="10">
    <w:name w:val="envelope return"/>
    <w:basedOn w:val="1"/>
    <w:qFormat/>
    <w:uiPriority w:val="0"/>
    <w:pPr>
      <w:snapToGrid w:val="0"/>
    </w:pPr>
    <w:rPr>
      <w:rFonts w:ascii="Arial" w:hAnsi="Arial"/>
    </w:rPr>
  </w:style>
  <w:style w:type="paragraph" w:styleId="11">
    <w:name w:val="Body Text Indent 2"/>
    <w:basedOn w:val="1"/>
    <w:unhideWhenUsed/>
    <w:qFormat/>
    <w:uiPriority w:val="99"/>
    <w:pPr>
      <w:spacing w:after="120" w:afterLines="0" w:line="480" w:lineRule="auto"/>
      <w:ind w:left="200" w:leftChars="200"/>
    </w:pPr>
  </w:style>
  <w:style w:type="paragraph" w:styleId="12">
    <w:name w:val="footer"/>
    <w:basedOn w:val="1"/>
    <w:qFormat/>
    <w:uiPriority w:val="0"/>
    <w:pPr>
      <w:tabs>
        <w:tab w:val="center" w:pos="4153"/>
        <w:tab w:val="right" w:pos="8306"/>
      </w:tabs>
      <w:snapToGrid w:val="0"/>
      <w:jc w:val="left"/>
    </w:pPr>
    <w:rPr>
      <w:rFonts w:hint="eastAsia"/>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9"/>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character" w:styleId="20">
    <w:name w:val="page number"/>
    <w:unhideWhenUsed/>
    <w:qFormat/>
    <w:uiPriority w:val="99"/>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basedOn w:val="18"/>
    <w:qFormat/>
    <w:uiPriority w:val="0"/>
    <w:rPr>
      <w:color w:val="0000FF"/>
      <w:u w:val="none"/>
    </w:rPr>
  </w:style>
  <w:style w:type="character" w:styleId="28">
    <w:name w:val="HTML Code"/>
    <w:basedOn w:val="18"/>
    <w:qFormat/>
    <w:uiPriority w:val="0"/>
    <w:rPr>
      <w:rFonts w:hint="default"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ascii="monospace" w:hAnsi="monospace" w:eastAsia="monospace" w:cs="monospace"/>
    </w:rPr>
  </w:style>
  <w:style w:type="character" w:customStyle="1" w:styleId="32">
    <w:name w:val="font121"/>
    <w:basedOn w:val="18"/>
    <w:qFormat/>
    <w:uiPriority w:val="0"/>
    <w:rPr>
      <w:rFonts w:hint="eastAsia" w:ascii="宋体" w:hAnsi="宋体" w:eastAsia="宋体" w:cs="宋体"/>
      <w:color w:val="000000"/>
      <w:sz w:val="21"/>
      <w:szCs w:val="21"/>
      <w:u w:val="none"/>
    </w:rPr>
  </w:style>
  <w:style w:type="character" w:customStyle="1" w:styleId="33">
    <w:name w:val="font41"/>
    <w:basedOn w:val="18"/>
    <w:qFormat/>
    <w:uiPriority w:val="0"/>
    <w:rPr>
      <w:rFonts w:hint="eastAsia" w:ascii="宋体" w:hAnsi="宋体" w:eastAsia="宋体" w:cs="宋体"/>
      <w:color w:val="000000"/>
      <w:sz w:val="28"/>
      <w:szCs w:val="28"/>
      <w:u w:val="none"/>
    </w:rPr>
  </w:style>
  <w:style w:type="character" w:customStyle="1" w:styleId="34">
    <w:name w:val="font112"/>
    <w:basedOn w:val="18"/>
    <w:qFormat/>
    <w:uiPriority w:val="0"/>
    <w:rPr>
      <w:rFonts w:hint="eastAsia" w:ascii="宋体" w:hAnsi="宋体" w:eastAsia="宋体" w:cs="宋体"/>
      <w:color w:val="000000"/>
      <w:sz w:val="24"/>
      <w:szCs w:val="24"/>
      <w:u w:val="none"/>
    </w:rPr>
  </w:style>
  <w:style w:type="character" w:customStyle="1" w:styleId="35">
    <w:name w:val="font131"/>
    <w:basedOn w:val="18"/>
    <w:qFormat/>
    <w:uiPriority w:val="0"/>
    <w:rPr>
      <w:rFonts w:hint="eastAsia" w:ascii="宋体" w:hAnsi="宋体" w:eastAsia="宋体" w:cs="宋体"/>
      <w:color w:val="3D1C10"/>
      <w:sz w:val="24"/>
      <w:szCs w:val="24"/>
      <w:u w:val="none"/>
    </w:rPr>
  </w:style>
  <w:style w:type="character" w:customStyle="1" w:styleId="36">
    <w:name w:val="font91"/>
    <w:basedOn w:val="18"/>
    <w:qFormat/>
    <w:uiPriority w:val="0"/>
    <w:rPr>
      <w:rFonts w:hint="default" w:ascii="Tahoma" w:hAnsi="Tahoma" w:eastAsia="Tahoma" w:cs="Tahoma"/>
      <w:color w:val="000000"/>
      <w:sz w:val="24"/>
      <w:szCs w:val="24"/>
      <w:u w:val="none"/>
    </w:rPr>
  </w:style>
  <w:style w:type="character" w:customStyle="1" w:styleId="37">
    <w:name w:val="font171"/>
    <w:basedOn w:val="18"/>
    <w:qFormat/>
    <w:uiPriority w:val="0"/>
    <w:rPr>
      <w:rFonts w:hint="default" w:ascii="Arial" w:hAnsi="Arial" w:cs="Arial"/>
      <w:color w:val="3D1C10"/>
      <w:sz w:val="24"/>
      <w:szCs w:val="24"/>
      <w:u w:val="none"/>
    </w:rPr>
  </w:style>
  <w:style w:type="character" w:customStyle="1" w:styleId="38">
    <w:name w:val="font122"/>
    <w:basedOn w:val="18"/>
    <w:qFormat/>
    <w:uiPriority w:val="0"/>
    <w:rPr>
      <w:rFonts w:hint="eastAsia" w:ascii="宋体" w:hAnsi="宋体" w:eastAsia="宋体" w:cs="宋体"/>
      <w:color w:val="000000"/>
      <w:sz w:val="28"/>
      <w:szCs w:val="28"/>
      <w:u w:val="none"/>
    </w:rPr>
  </w:style>
  <w:style w:type="character" w:customStyle="1" w:styleId="39">
    <w:name w:val="font71"/>
    <w:basedOn w:val="18"/>
    <w:qFormat/>
    <w:uiPriority w:val="0"/>
    <w:rPr>
      <w:rFonts w:hint="default" w:ascii="Calibri" w:hAnsi="Calibri" w:cs="Calibri"/>
      <w:color w:val="000000"/>
      <w:sz w:val="21"/>
      <w:szCs w:val="21"/>
      <w:u w:val="none"/>
    </w:rPr>
  </w:style>
  <w:style w:type="character" w:customStyle="1" w:styleId="40">
    <w:name w:val="font01"/>
    <w:basedOn w:val="18"/>
    <w:qFormat/>
    <w:uiPriority w:val="0"/>
    <w:rPr>
      <w:rFonts w:hint="eastAsia" w:ascii="宋体" w:hAnsi="宋体" w:eastAsia="宋体" w:cs="宋体"/>
      <w:color w:val="000000"/>
      <w:sz w:val="21"/>
      <w:szCs w:val="21"/>
      <w:u w:val="none"/>
    </w:rPr>
  </w:style>
  <w:style w:type="character" w:customStyle="1" w:styleId="41">
    <w:name w:val="font31"/>
    <w:basedOn w:val="18"/>
    <w:qFormat/>
    <w:uiPriority w:val="0"/>
    <w:rPr>
      <w:rFonts w:hint="default" w:ascii="Tahoma" w:hAnsi="Tahoma" w:eastAsia="Tahoma" w:cs="Tahoma"/>
      <w:color w:val="000000"/>
      <w:sz w:val="36"/>
      <w:szCs w:val="36"/>
      <w:u w:val="none"/>
    </w:rPr>
  </w:style>
  <w:style w:type="character" w:customStyle="1" w:styleId="42">
    <w:name w:val="font21"/>
    <w:basedOn w:val="18"/>
    <w:qFormat/>
    <w:uiPriority w:val="0"/>
    <w:rPr>
      <w:rFonts w:hint="eastAsia" w:ascii="微软雅黑" w:hAnsi="微软雅黑" w:eastAsia="微软雅黑" w:cs="微软雅黑"/>
      <w:color w:val="000000"/>
      <w:sz w:val="18"/>
      <w:szCs w:val="18"/>
      <w:u w:val="none"/>
    </w:rPr>
  </w:style>
  <w:style w:type="character" w:customStyle="1" w:styleId="43">
    <w:name w:val="font61"/>
    <w:basedOn w:val="18"/>
    <w:qFormat/>
    <w:uiPriority w:val="0"/>
    <w:rPr>
      <w:rFonts w:hint="eastAsia" w:ascii="宋体" w:hAnsi="宋体" w:eastAsia="宋体" w:cs="宋体"/>
      <w:color w:val="000000"/>
      <w:sz w:val="28"/>
      <w:szCs w:val="28"/>
      <w:u w:val="none"/>
    </w:rPr>
  </w:style>
  <w:style w:type="character" w:customStyle="1" w:styleId="44">
    <w:name w:val="font101"/>
    <w:basedOn w:val="18"/>
    <w:qFormat/>
    <w:uiPriority w:val="0"/>
    <w:rPr>
      <w:rFonts w:hint="eastAsia" w:ascii="黑体" w:hAnsi="黑体" w:eastAsia="黑体" w:cs="黑体"/>
      <w:color w:val="000000"/>
      <w:sz w:val="28"/>
      <w:szCs w:val="28"/>
      <w:u w:val="none"/>
    </w:rPr>
  </w:style>
  <w:style w:type="character" w:customStyle="1" w:styleId="45">
    <w:name w:val="font11"/>
    <w:basedOn w:val="18"/>
    <w:qFormat/>
    <w:uiPriority w:val="0"/>
    <w:rPr>
      <w:rFonts w:hint="default" w:ascii="Times New Roman" w:hAnsi="Times New Roman" w:cs="Times New Roman"/>
      <w:color w:val="000000"/>
      <w:sz w:val="28"/>
      <w:szCs w:val="28"/>
      <w:u w:val="none"/>
    </w:rPr>
  </w:style>
  <w:style w:type="character" w:customStyle="1" w:styleId="46">
    <w:name w:val="font151"/>
    <w:basedOn w:val="18"/>
    <w:qFormat/>
    <w:uiPriority w:val="0"/>
    <w:rPr>
      <w:rFonts w:ascii="Arial" w:hAnsi="Arial" w:cs="Arial"/>
      <w:color w:val="3D1C10"/>
      <w:sz w:val="28"/>
      <w:szCs w:val="28"/>
      <w:u w:val="none"/>
    </w:rPr>
  </w:style>
  <w:style w:type="character" w:customStyle="1" w:styleId="47">
    <w:name w:val="font51"/>
    <w:basedOn w:val="18"/>
    <w:qFormat/>
    <w:uiPriority w:val="0"/>
    <w:rPr>
      <w:rFonts w:hint="eastAsia" w:ascii="宋体" w:hAnsi="宋体" w:eastAsia="宋体" w:cs="宋体"/>
      <w:color w:val="000000"/>
      <w:sz w:val="36"/>
      <w:szCs w:val="36"/>
      <w:u w:val="none"/>
    </w:rPr>
  </w:style>
  <w:style w:type="paragraph" w:customStyle="1" w:styleId="48">
    <w:name w:val="p15"/>
    <w:basedOn w:val="1"/>
    <w:qFormat/>
    <w:uiPriority w:val="0"/>
    <w:pPr>
      <w:widowControl/>
    </w:pPr>
    <w:rPr>
      <w:kern w:val="0"/>
      <w:szCs w:val="21"/>
    </w:rPr>
  </w:style>
  <w:style w:type="paragraph" w:styleId="49">
    <w:name w:val="List Paragraph"/>
    <w:basedOn w:val="1"/>
    <w:qFormat/>
    <w:uiPriority w:val="99"/>
    <w:pPr>
      <w:ind w:firstLine="420"/>
    </w:pPr>
  </w:style>
  <w:style w:type="paragraph" w:customStyle="1" w:styleId="50">
    <w:name w:val="正文（首行缩进）"/>
    <w:basedOn w:val="1"/>
    <w:qFormat/>
    <w:uiPriority w:val="0"/>
    <w:pPr>
      <w:spacing w:before="156" w:after="156"/>
      <w:ind w:firstLine="480" w:firstLineChars="200"/>
    </w:pPr>
    <w:rPr>
      <w:rFonts w:eastAsia="宋体"/>
    </w:rPr>
  </w:style>
  <w:style w:type="paragraph" w:customStyle="1" w:styleId="51">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2">
    <w:name w:val="!标题6 Ctrl+6"/>
    <w:basedOn w:val="1"/>
    <w:next w:val="1"/>
    <w:qFormat/>
    <w:uiPriority w:val="0"/>
    <w:pPr>
      <w:numPr>
        <w:ilvl w:val="5"/>
        <w:numId w:val="3"/>
      </w:numPr>
      <w:adjustRightInd w:val="0"/>
      <w:snapToGrid w:val="0"/>
      <w:spacing w:before="156" w:after="156"/>
      <w:outlineLvl w:val="5"/>
    </w:pPr>
    <w:rPr>
      <w:rFonts w:ascii="宋体" w:hAnsi="宋体" w:cs="Times New Roman"/>
      <w:b/>
      <w:sz w:val="28"/>
      <w:szCs w:val="24"/>
      <w:lang w:val="zh-CN"/>
    </w:rPr>
  </w:style>
  <w:style w:type="character" w:customStyle="1" w:styleId="53">
    <w:name w:val="first-child"/>
    <w:basedOn w:val="18"/>
    <w:qFormat/>
    <w:uiPriority w:val="0"/>
  </w:style>
  <w:style w:type="character" w:customStyle="1" w:styleId="54">
    <w:name w:val="layui-layer-tabnow"/>
    <w:basedOn w:val="18"/>
    <w:qFormat/>
    <w:uiPriority w:val="0"/>
    <w:rPr>
      <w:bdr w:val="single" w:color="CCCCCC" w:sz="6" w:space="0"/>
      <w:shd w:val="clear" w:color="auto" w:fill="FFFFFF"/>
    </w:rPr>
  </w:style>
  <w:style w:type="paragraph" w:customStyle="1" w:styleId="55">
    <w:name w:val="Table Paragraph"/>
    <w:basedOn w:val="1"/>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7519</Words>
  <Characters>7797</Characters>
  <Lines>71</Lines>
  <Paragraphs>20</Paragraphs>
  <TotalTime>17</TotalTime>
  <ScaleCrop>false</ScaleCrop>
  <LinksUpToDate>false</LinksUpToDate>
  <CharactersWithSpaces>9330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雨一直下</cp:lastModifiedBy>
  <cp:lastPrinted>2021-07-10T01:43:00Z</cp:lastPrinted>
  <dcterms:modified xsi:type="dcterms:W3CDTF">2023-04-24T11:12:18Z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00D53F89D46F4B0B8096A5477B1CF259_13</vt:lpwstr>
  </property>
</Properties>
</file>